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4D" w:rsidRPr="00ED694D" w:rsidRDefault="00ED694D" w:rsidP="00ED694D">
      <w:pPr>
        <w:spacing w:after="144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5"/>
          <w:szCs w:val="35"/>
          <w:lang w:eastAsia="pl-PL"/>
        </w:rPr>
      </w:pPr>
      <w:r w:rsidRPr="00ED694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5"/>
          <w:szCs w:val="35"/>
          <w:lang w:eastAsia="pl-PL"/>
        </w:rPr>
        <w:t>„Mogę się poprawiać przez ciężką pracę”</w:t>
      </w:r>
    </w:p>
    <w:p w:rsidR="003573E5" w:rsidRDefault="003573E5" w:rsidP="003573E5">
      <w:pPr>
        <w:spacing w:after="14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  <w:lang w:eastAsia="pl-PL"/>
        </w:rPr>
        <w:t xml:space="preserve">Temat: </w:t>
      </w:r>
      <w:r w:rsidR="00422D79"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  <w:lang w:eastAsia="pl-PL"/>
        </w:rPr>
        <w:t>Miejsca zerowe i p</w:t>
      </w:r>
      <w:r w:rsidRPr="003573E5">
        <w:rPr>
          <w:rFonts w:ascii="Times New Roman" w:eastAsia="Times New Roman" w:hAnsi="Times New Roman" w:cs="Times New Roman"/>
          <w:b/>
          <w:bCs/>
          <w:color w:val="000000"/>
          <w:kern w:val="36"/>
          <w:sz w:val="35"/>
          <w:szCs w:val="35"/>
          <w:lang w:eastAsia="pl-PL"/>
        </w:rPr>
        <w:t>ostać iloczynowa funkcji kwadratowej</w:t>
      </w:r>
    </w:p>
    <w:p w:rsidR="003573E5" w:rsidRPr="003573E5" w:rsidRDefault="003573E5" w:rsidP="003573E5">
      <w:pPr>
        <w:spacing w:after="144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</w:pPr>
      <w:r w:rsidRPr="003573E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  <w:t>Funkcję kwadratową można przedstawić w postaci</w:t>
      </w:r>
    </w:p>
    <w:p w:rsidR="003573E5" w:rsidRPr="003573E5" w:rsidRDefault="003573E5" w:rsidP="003573E5">
      <w:pPr>
        <w:spacing w:after="144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</w:pPr>
      <w:r w:rsidRPr="003573E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  <w:t>Ogólnej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  <w:tab/>
      </w:r>
      <w:r w:rsidRPr="003573E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36"/>
            <w:sz w:val="28"/>
            <w:szCs w:val="28"/>
            <w:lang w:eastAsia="pl-PL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kern w:val="36"/>
                <w:sz w:val="28"/>
                <w:szCs w:val="28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36"/>
                <w:sz w:val="28"/>
                <w:szCs w:val="28"/>
                <w:lang w:eastAsia="pl-PL"/>
              </w:rPr>
              <m:t>x</m:t>
            </m:r>
          </m:e>
        </m:d>
        <m:r>
          <w:rPr>
            <w:rFonts w:ascii="Cambria Math" w:eastAsia="Times New Roman" w:hAnsi="Times New Roman" w:cs="Times New Roman"/>
            <w:color w:val="000000"/>
            <w:kern w:val="36"/>
            <w:sz w:val="28"/>
            <w:szCs w:val="28"/>
            <w:lang w:eastAsia="pl-PL"/>
          </w:rPr>
          <m:t>=</m:t>
        </m:r>
        <m:r>
          <w:rPr>
            <w:rFonts w:ascii="Cambria Math" w:eastAsia="Times New Roman" w:hAnsi="Cambria Math" w:cs="Times New Roman"/>
            <w:color w:val="000000"/>
            <w:kern w:val="36"/>
            <w:sz w:val="28"/>
            <w:szCs w:val="28"/>
            <w:lang w:eastAsia="pl-PL"/>
          </w:rPr>
          <m:t>a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kern w:val="36"/>
                <w:sz w:val="28"/>
                <w:szCs w:val="28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36"/>
                <w:sz w:val="28"/>
                <w:szCs w:val="28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kern w:val="36"/>
                <w:sz w:val="28"/>
                <w:szCs w:val="28"/>
                <w:lang w:eastAsia="pl-PL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00"/>
            <w:kern w:val="36"/>
            <w:sz w:val="28"/>
            <w:szCs w:val="28"/>
            <w:lang w:eastAsia="pl-PL"/>
          </w:rPr>
          <m:t>+</m:t>
        </m:r>
        <m:r>
          <w:rPr>
            <w:rFonts w:ascii="Cambria Math" w:eastAsia="Times New Roman" w:hAnsi="Cambria Math" w:cs="Times New Roman"/>
            <w:color w:val="000000"/>
            <w:kern w:val="36"/>
            <w:sz w:val="28"/>
            <w:szCs w:val="28"/>
            <w:lang w:eastAsia="pl-PL"/>
          </w:rPr>
          <m:t>bx</m:t>
        </m:r>
        <m:r>
          <w:rPr>
            <w:rFonts w:ascii="Cambria Math" w:eastAsia="Times New Roman" w:hAnsi="Times New Roman" w:cs="Times New Roman"/>
            <w:color w:val="000000"/>
            <w:kern w:val="36"/>
            <w:sz w:val="28"/>
            <w:szCs w:val="28"/>
            <w:lang w:eastAsia="pl-PL"/>
          </w:rPr>
          <m:t>+</m:t>
        </m:r>
        <m:r>
          <w:rPr>
            <w:rFonts w:ascii="Cambria Math" w:eastAsia="Times New Roman" w:hAnsi="Cambria Math" w:cs="Times New Roman"/>
            <w:color w:val="000000"/>
            <w:kern w:val="36"/>
            <w:sz w:val="28"/>
            <w:szCs w:val="28"/>
            <w:lang w:eastAsia="pl-PL"/>
          </w:rPr>
          <m:t>c</m:t>
        </m:r>
      </m:oMath>
    </w:p>
    <w:p w:rsidR="003573E5" w:rsidRDefault="003573E5" w:rsidP="003573E5">
      <w:pPr>
        <w:spacing w:after="144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</w:pPr>
      <w:r w:rsidRPr="003573E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  <w:t>Kanonicznej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  <w:tab/>
      </w:r>
      <w:r w:rsidRPr="003573E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36"/>
            <w:sz w:val="28"/>
            <w:szCs w:val="28"/>
            <w:lang w:eastAsia="pl-PL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kern w:val="36"/>
                <w:sz w:val="28"/>
                <w:szCs w:val="28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36"/>
                <w:sz w:val="28"/>
                <w:szCs w:val="28"/>
                <w:lang w:eastAsia="pl-PL"/>
              </w:rPr>
              <m:t>x</m:t>
            </m:r>
          </m:e>
        </m:d>
        <m:r>
          <w:rPr>
            <w:rFonts w:ascii="Cambria Math" w:eastAsia="Times New Roman" w:hAnsi="Times New Roman" w:cs="Times New Roman"/>
            <w:color w:val="000000"/>
            <w:kern w:val="36"/>
            <w:sz w:val="28"/>
            <w:szCs w:val="28"/>
            <w:lang w:eastAsia="pl-PL"/>
          </w:rPr>
          <m:t>=</m:t>
        </m:r>
        <m:r>
          <w:rPr>
            <w:rFonts w:ascii="Cambria Math" w:eastAsia="Times New Roman" w:hAnsi="Cambria Math" w:cs="Times New Roman"/>
            <w:color w:val="000000"/>
            <w:kern w:val="36"/>
            <w:sz w:val="28"/>
            <w:szCs w:val="28"/>
            <w:lang w:eastAsia="pl-PL"/>
          </w:rPr>
          <m:t>a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kern w:val="36"/>
                <w:sz w:val="28"/>
                <w:szCs w:val="28"/>
                <w:lang w:eastAsia="pl-PL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kern w:val="36"/>
                    <w:sz w:val="28"/>
                    <w:szCs w:val="28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8"/>
                    <w:szCs w:val="28"/>
                    <w:lang w:eastAsia="pl-PL"/>
                  </w:rPr>
                  <m:t>x</m:t>
                </m:r>
                <m:r>
                  <w:rPr>
                    <w:rFonts w:ascii="Times New Roman" w:eastAsia="Times New Roman" w:hAnsi="Times New Roman" w:cs="Times New Roman"/>
                    <w:color w:val="000000"/>
                    <w:kern w:val="36"/>
                    <w:sz w:val="28"/>
                    <w:szCs w:val="28"/>
                    <w:lang w:eastAsia="pl-PL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8"/>
                    <w:szCs w:val="28"/>
                    <w:lang w:eastAsia="pl-PL"/>
                  </w:rPr>
                  <m:t>p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00"/>
                <w:kern w:val="36"/>
                <w:sz w:val="28"/>
                <w:szCs w:val="28"/>
                <w:lang w:eastAsia="pl-PL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00"/>
            <w:kern w:val="36"/>
            <w:sz w:val="28"/>
            <w:szCs w:val="28"/>
            <w:lang w:eastAsia="pl-PL"/>
          </w:rPr>
          <m:t>+</m:t>
        </m:r>
        <m:r>
          <w:rPr>
            <w:rFonts w:ascii="Cambria Math" w:eastAsia="Times New Roman" w:hAnsi="Cambria Math" w:cs="Times New Roman"/>
            <w:color w:val="000000"/>
            <w:kern w:val="36"/>
            <w:sz w:val="28"/>
            <w:szCs w:val="28"/>
            <w:lang w:eastAsia="pl-PL"/>
          </w:rPr>
          <m:t>q</m:t>
        </m:r>
      </m:oMath>
    </w:p>
    <w:p w:rsidR="003573E5" w:rsidRDefault="003573E5" w:rsidP="003573E5">
      <w:pPr>
        <w:spacing w:after="144" w:line="240" w:lineRule="auto"/>
        <w:outlineLvl w:val="0"/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</w:pPr>
      <w:r w:rsidRPr="003573E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highlight w:val="cyan"/>
          <w:lang w:eastAsia="pl-PL"/>
        </w:rPr>
        <w:t>Iloczynowej</w:t>
      </w:r>
      <w:r w:rsidRPr="003573E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highlight w:val="cyan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highlight w:val="cyan"/>
          <w:lang w:eastAsia="pl-PL"/>
        </w:rPr>
        <w:tab/>
      </w:r>
      <m:oMath>
        <m:r>
          <w:rPr>
            <w:rFonts w:ascii="Cambria Math" w:eastAsia="Times New Roman" w:hAnsi="Cambria Math" w:cs="Times New Roman"/>
            <w:color w:val="000000"/>
            <w:kern w:val="36"/>
            <w:sz w:val="28"/>
            <w:szCs w:val="28"/>
            <w:highlight w:val="cyan"/>
            <w:lang w:eastAsia="pl-PL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kern w:val="36"/>
                <w:sz w:val="28"/>
                <w:szCs w:val="28"/>
                <w:highlight w:val="cyan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36"/>
                <w:sz w:val="28"/>
                <w:szCs w:val="28"/>
                <w:highlight w:val="cyan"/>
                <w:lang w:eastAsia="pl-PL"/>
              </w:rPr>
              <m:t>x</m:t>
            </m:r>
          </m:e>
        </m:d>
        <m:r>
          <w:rPr>
            <w:rFonts w:ascii="Cambria Math" w:eastAsia="Times New Roman" w:hAnsi="Times New Roman" w:cs="Times New Roman"/>
            <w:color w:val="000000"/>
            <w:kern w:val="36"/>
            <w:sz w:val="28"/>
            <w:szCs w:val="28"/>
            <w:highlight w:val="cyan"/>
            <w:lang w:eastAsia="pl-PL"/>
          </w:rPr>
          <m:t>=</m:t>
        </m:r>
        <m:r>
          <w:rPr>
            <w:rFonts w:ascii="Cambria Math" w:eastAsia="Times New Roman" w:hAnsi="Cambria Math" w:cs="Times New Roman"/>
            <w:color w:val="000000"/>
            <w:kern w:val="36"/>
            <w:sz w:val="28"/>
            <w:szCs w:val="28"/>
            <w:highlight w:val="cyan"/>
            <w:lang w:eastAsia="pl-PL"/>
          </w:rPr>
          <m:t>a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kern w:val="36"/>
                <w:sz w:val="28"/>
                <w:szCs w:val="28"/>
                <w:highlight w:val="cyan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kern w:val="36"/>
                <w:sz w:val="28"/>
                <w:szCs w:val="28"/>
                <w:highlight w:val="cyan"/>
                <w:lang w:eastAsia="pl-PL"/>
              </w:rPr>
              <m:t>x</m:t>
            </m:r>
            <m:r>
              <w:rPr>
                <w:rFonts w:ascii="Cambria Math" w:eastAsia="Times New Roman" w:hAnsi="Times New Roman" w:cs="Times New Roman"/>
                <w:color w:val="000000"/>
                <w:kern w:val="36"/>
                <w:sz w:val="28"/>
                <w:szCs w:val="28"/>
                <w:highlight w:val="cyan"/>
                <w:lang w:eastAsia="pl-PL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i/>
                    <w:color w:val="000000"/>
                    <w:kern w:val="36"/>
                    <w:sz w:val="28"/>
                    <w:szCs w:val="28"/>
                    <w:lang w:eastAsia="pl-PL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36"/>
                    <w:sz w:val="28"/>
                    <w:szCs w:val="28"/>
                    <w:highlight w:val="cyan"/>
                    <w:lang w:eastAsia="pl-PL"/>
                  </w:rPr>
                  <m:t>x</m:t>
                </m:r>
              </m:e>
              <m:sub>
                <m:r>
                  <w:rPr>
                    <w:rFonts w:ascii="Cambria Math" w:eastAsia="Times New Roman" w:hAnsi="Times New Roman" w:cs="Times New Roman"/>
                    <w:color w:val="000000"/>
                    <w:kern w:val="36"/>
                    <w:sz w:val="28"/>
                    <w:szCs w:val="28"/>
                    <w:highlight w:val="cyan"/>
                    <w:lang w:eastAsia="pl-PL"/>
                  </w:rPr>
                  <m:t>1</m:t>
                </m:r>
              </m:sub>
            </m:sSub>
          </m:e>
        </m:d>
        <m:r>
          <w:rPr>
            <w:rFonts w:ascii="Cambria Math" w:eastAsia="Times New Roman" w:hAnsi="Times New Roman" w:cs="Times New Roman"/>
            <w:color w:val="000000"/>
            <w:kern w:val="36"/>
            <w:sz w:val="28"/>
            <w:szCs w:val="28"/>
            <w:highlight w:val="cyan"/>
            <w:lang w:eastAsia="pl-PL"/>
          </w:rPr>
          <m:t>(</m:t>
        </m:r>
        <m:r>
          <w:rPr>
            <w:rFonts w:ascii="Cambria Math" w:eastAsia="Times New Roman" w:hAnsi="Cambria Math" w:cs="Times New Roman"/>
            <w:color w:val="000000"/>
            <w:kern w:val="36"/>
            <w:sz w:val="28"/>
            <w:szCs w:val="28"/>
            <w:highlight w:val="cyan"/>
            <w:lang w:eastAsia="pl-PL"/>
          </w:rPr>
          <m:t>x</m:t>
        </m:r>
        <m:r>
          <w:rPr>
            <w:rFonts w:ascii="Cambria Math" w:eastAsia="Times New Roman" w:hAnsi="Times New Roman" w:cs="Times New Roman"/>
            <w:color w:val="000000"/>
            <w:kern w:val="36"/>
            <w:sz w:val="28"/>
            <w:szCs w:val="28"/>
            <w:highlight w:val="cyan"/>
            <w:lang w:eastAsia="pl-PL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kern w:val="36"/>
                <w:sz w:val="28"/>
                <w:szCs w:val="28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kern w:val="36"/>
                <w:sz w:val="28"/>
                <w:szCs w:val="28"/>
                <w:highlight w:val="cyan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kern w:val="36"/>
                <w:sz w:val="28"/>
                <w:szCs w:val="28"/>
                <w:highlight w:val="cyan"/>
                <w:lang w:eastAsia="pl-PL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color w:val="000000"/>
            <w:kern w:val="36"/>
            <w:sz w:val="28"/>
            <w:szCs w:val="28"/>
            <w:highlight w:val="cyan"/>
            <w:lang w:eastAsia="pl-PL"/>
          </w:rPr>
          <m:t>)</m:t>
        </m:r>
      </m:oMath>
      <w:r w:rsidR="007E37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  <w:t xml:space="preserve">  </w:t>
      </w:r>
      <w:r w:rsidR="007E37F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  <w:tab/>
        <w:t xml:space="preserve">dla </w:t>
      </w:r>
      <w:r w:rsidR="007E37FF" w:rsidRPr="007E37FF"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∆&gt;0</m:t>
        </m:r>
      </m:oMath>
    </w:p>
    <w:p w:rsidR="007E37FF" w:rsidRPr="003573E5" w:rsidRDefault="007E37FF" w:rsidP="003573E5">
      <w:pPr>
        <w:spacing w:after="144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pl-PL"/>
        </w:rPr>
      </w:pPr>
      <w:r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ab/>
      </w:r>
      <w:r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ab/>
      </w:r>
      <w:r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ab/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=a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  <m:t>x-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pl-PL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pl-PL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pl-PL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sup>
        </m:sSup>
      </m:oMath>
      <w:r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 xml:space="preserve">  </w:t>
      </w:r>
      <w:r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ab/>
      </w:r>
      <w:r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ab/>
        <w:t xml:space="preserve">dla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∆=0</m:t>
        </m:r>
      </m:oMath>
    </w:p>
    <w:p w:rsidR="003573E5" w:rsidRPr="003573E5" w:rsidRDefault="003573E5" w:rsidP="003573E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573E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powyższym wzorze </w:t>
      </w:r>
      <w:r w:rsidRPr="007E37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 jest współczynnikiem kierunkowym</w:t>
      </w:r>
      <w:r w:rsidRPr="003573E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takim, że </w:t>
      </w:r>
      <w:r w:rsidRPr="007E37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a≠0, a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highlight w:val="yellow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highlight w:val="yellow"/>
                <w:lang w:eastAsia="pl-PL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color w:val="000000"/>
            <w:sz w:val="28"/>
            <w:szCs w:val="28"/>
            <w:highlight w:val="yellow"/>
            <w:lang w:eastAsia="pl-PL"/>
          </w:rPr>
          <m:t xml:space="preserve">, </m:t>
        </m:r>
        <m:sSub>
          <m:sSub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highlight w:val="yellow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highlight w:val="yellow"/>
                <w:lang w:eastAsia="pl-PL"/>
              </w:rPr>
              <m:t>2</m:t>
            </m:r>
          </m:sub>
        </m:sSub>
      </m:oMath>
      <w:r w:rsidRPr="00422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pl-PL"/>
        </w:rPr>
        <w:t xml:space="preserve"> miejscami zerowymi funkcji f(x).</w:t>
      </w:r>
    </w:p>
    <w:p w:rsidR="003573E5" w:rsidRPr="003573E5" w:rsidRDefault="003573E5" w:rsidP="003573E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E3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Uwaga!</w:t>
      </w:r>
      <w:r w:rsidRPr="003573E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Jeżeli funkcja kwadratowa nie ma miejsc zerowych, to postać iloczynowa nie istnieje.</w:t>
      </w:r>
    </w:p>
    <w:p w:rsidR="003573E5" w:rsidRPr="003573E5" w:rsidRDefault="003573E5" w:rsidP="003573E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57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Zaletą postaci iloczynowej</w:t>
      </w:r>
      <w:r w:rsidRPr="003573E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jest to, że widać z niej od razu miejsca zerowe funkcji kwadratowej. Po współczynniku </w:t>
      </w:r>
      <w:r w:rsidRPr="007E37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</w:t>
      </w:r>
      <w:r w:rsidRPr="003573E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możemy określić również, czy ramiona paraboli są skierowane do góry (</w:t>
      </w:r>
      <w:r w:rsidRPr="007E37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a&gt;0</w:t>
      </w:r>
      <w:r w:rsidRPr="003573E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), czy do dołu (</w:t>
      </w:r>
      <w:r w:rsidRPr="007E37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a&lt;0</w:t>
      </w:r>
      <w:r w:rsidRPr="003573E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).</w:t>
      </w:r>
    </w:p>
    <w:p w:rsidR="00444F0D" w:rsidRPr="00ED37C4" w:rsidRDefault="00422D79" w:rsidP="003573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pl-PL"/>
        </w:rPr>
      </w:pPr>
      <w:r w:rsidRPr="00ED37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pl-PL"/>
        </w:rPr>
        <w:t>Metody</w:t>
      </w:r>
      <w:r w:rsidR="003573E5" w:rsidRPr="00ED37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pl-PL"/>
        </w:rPr>
        <w:t xml:space="preserve"> zamiany postaci ogólnej na iloczynową</w:t>
      </w:r>
      <w:r w:rsidRPr="00ED37C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pl-PL"/>
        </w:rPr>
        <w:t xml:space="preserve"> i wyznaczanie miejsc zerowych:</w:t>
      </w:r>
    </w:p>
    <w:p w:rsidR="00422D79" w:rsidRDefault="00422D79" w:rsidP="00422D7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w:r w:rsidRPr="00422D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  <w:t>Wykorzystanie wzorów skróconego mnożenia</w:t>
      </w:r>
    </w:p>
    <w:p w:rsidR="00422D79" w:rsidRDefault="00681A52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  <w:lang w:eastAsia="pl-PL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highlight w:val="yellow"/>
              <w:shd w:val="clear" w:color="auto" w:fill="FFFFFF"/>
              <w:lang w:eastAsia="pl-PL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highlight w:val="yellow"/>
              <w:shd w:val="clear" w:color="auto" w:fill="FFFFFF"/>
              <w:lang w:eastAsia="pl-PL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a-b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a+b</m:t>
              </m:r>
            </m:e>
          </m:d>
        </m:oMath>
      </m:oMathPara>
    </w:p>
    <w:p w:rsidR="00ED37C4" w:rsidRDefault="00ED37C4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-4=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x-2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x+2</m:t>
              </m:r>
            </m:e>
          </m:d>
        </m:oMath>
      </m:oMathPara>
    </w:p>
    <w:p w:rsidR="00ED37C4" w:rsidRDefault="00ED37C4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  <w:t xml:space="preserve">miejsca zerowe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pl-PL"/>
          </w:rPr>
          <m:t xml:space="preserve">=2;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pl-PL"/>
          </w:rPr>
          <m:t>=-2</m:t>
        </m:r>
      </m:oMath>
    </w:p>
    <w:p w:rsidR="00ED37C4" w:rsidRDefault="00681A52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highlight w:val="yellow"/>
              <w:shd w:val="clear" w:color="auto" w:fill="FFFFFF"/>
              <w:lang w:eastAsia="pl-PL"/>
            </w:rPr>
            <m:t>-2ab+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2</m:t>
              </m:r>
            </m:sup>
          </m:sSup>
        </m:oMath>
      </m:oMathPara>
    </w:p>
    <w:p w:rsidR="00ED37C4" w:rsidRDefault="00ED37C4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-6x+9=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pl-PL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2</m:t>
              </m:r>
            </m:sup>
          </m:sSup>
        </m:oMath>
      </m:oMathPara>
    </w:p>
    <w:p w:rsidR="00ED37C4" w:rsidRDefault="00ED37C4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 xml:space="preserve">miejsce zerowe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=3</m:t>
          </m:r>
        </m:oMath>
      </m:oMathPara>
    </w:p>
    <w:p w:rsidR="00ED37C4" w:rsidRDefault="00681A52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highlight w:val="yellow"/>
              <w:shd w:val="clear" w:color="auto" w:fill="FFFFFF"/>
              <w:lang w:eastAsia="pl-PL"/>
            </w:rPr>
            <m:t>+2ab+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highlight w:val="yellow"/>
              <w:shd w:val="clear" w:color="auto" w:fill="FFFFFF"/>
              <w:lang w:eastAsia="pl-PL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highlight w:val="yellow"/>
                      <w:shd w:val="clear" w:color="auto" w:fill="FFFFFF"/>
                      <w:lang w:eastAsia="pl-PL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highlight w:val="yellow"/>
                  <w:shd w:val="clear" w:color="auto" w:fill="FFFFFF"/>
                  <w:lang w:eastAsia="pl-PL"/>
                </w:rPr>
                <m:t>2</m:t>
              </m:r>
            </m:sup>
          </m:sSup>
        </m:oMath>
      </m:oMathPara>
    </w:p>
    <w:p w:rsidR="00ED37C4" w:rsidRDefault="00ED37C4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+2x+1=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/>
                      <w:sz w:val="28"/>
                      <w:szCs w:val="28"/>
                      <w:shd w:val="clear" w:color="auto" w:fill="FFFFFF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eastAsia="pl-PL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2</m:t>
              </m:r>
            </m:sup>
          </m:sSup>
        </m:oMath>
      </m:oMathPara>
    </w:p>
    <w:p w:rsidR="00ED37C4" w:rsidRDefault="00ED37C4" w:rsidP="00ED37C4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 xml:space="preserve">miejsce zerowe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=-1</m:t>
          </m:r>
        </m:oMath>
      </m:oMathPara>
    </w:p>
    <w:p w:rsidR="00ED37C4" w:rsidRPr="00422D79" w:rsidRDefault="00ED37C4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</w:p>
    <w:p w:rsidR="00422D79" w:rsidRPr="00422D79" w:rsidRDefault="00422D79" w:rsidP="00422D7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w:r w:rsidRPr="00422D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  <w:t>Wyłączanie wspólnego czynnika przed nawias</w:t>
      </w:r>
    </w:p>
    <w:p w:rsidR="00422D79" w:rsidRDefault="00422D79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=4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-8x=4x(x-2)</m:t>
          </m:r>
        </m:oMath>
      </m:oMathPara>
    </w:p>
    <w:p w:rsidR="00422D79" w:rsidRPr="00422D79" w:rsidRDefault="00422D79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 xml:space="preserve">miejsca zerowe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 xml:space="preserve">=0;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shd w:val="clear" w:color="auto" w:fill="FFFFFF"/>
                  <w:lang w:eastAsia="pl-PL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shd w:val="clear" w:color="auto" w:fill="FFFFFF"/>
              <w:lang w:eastAsia="pl-PL"/>
            </w:rPr>
            <m:t>=2</m:t>
          </m:r>
        </m:oMath>
      </m:oMathPara>
    </w:p>
    <w:p w:rsidR="00422D79" w:rsidRPr="00422D79" w:rsidRDefault="00422D79" w:rsidP="00422D79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</w:p>
    <w:p w:rsidR="003573E5" w:rsidRPr="00ED37C4" w:rsidRDefault="00ED37C4" w:rsidP="00ED37C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pl-PL"/>
        </w:rPr>
      </w:pPr>
      <w:r w:rsidRPr="00ED3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Skorzystanie ze wzorów</w:t>
      </w:r>
      <w:r w:rsidR="003573E5" w:rsidRPr="00ED37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</w:t>
      </w:r>
    </w:p>
    <w:p w:rsidR="003573E5" w:rsidRPr="007E37FF" w:rsidRDefault="00444F0D" w:rsidP="00444F0D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E37F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Obliczyć deltę </w:t>
      </w: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pl-PL"/>
          </w:rPr>
          <m:t>∆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pl-PL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b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pl-PL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pl-PL"/>
          </w:rPr>
          <m:t>-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eastAsia="pl-PL"/>
          </w:rPr>
          <m:t>4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ac</m:t>
        </m:r>
      </m:oMath>
    </w:p>
    <w:p w:rsidR="00444F0D" w:rsidRPr="007E37FF" w:rsidRDefault="00444F0D" w:rsidP="00444F0D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E37FF"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 xml:space="preserve">Gdy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∆&lt;0</m:t>
        </m:r>
      </m:oMath>
      <w:r w:rsidRPr="007E37FF"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 xml:space="preserve"> to nie ma postaci iloczynowej</w:t>
      </w:r>
    </w:p>
    <w:p w:rsidR="00444F0D" w:rsidRPr="007E37FF" w:rsidRDefault="00444F0D" w:rsidP="00444F0D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E37FF"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 xml:space="preserve">Gdy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∆=0</m:t>
        </m:r>
      </m:oMath>
      <w:r w:rsidRPr="007E37FF"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 xml:space="preserve">,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2a</m:t>
            </m:r>
          </m:den>
        </m:f>
      </m:oMath>
    </w:p>
    <w:p w:rsidR="007E37FF" w:rsidRPr="00ED37C4" w:rsidRDefault="007E37FF" w:rsidP="00444F0D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E37FF"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 xml:space="preserve">Gdy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∆&gt;0</m:t>
        </m:r>
      </m:oMath>
      <w:r w:rsidRPr="007E37FF"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 xml:space="preserve">, to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-b-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pl-PL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  <m:t>∆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2a</m:t>
            </m:r>
          </m:den>
        </m:f>
      </m:oMath>
      <w:r w:rsidRPr="007E37FF">
        <w:rPr>
          <w:rFonts w:ascii="MathJax_Main" w:eastAsia="Times New Roman" w:hAnsi="MathJax_Main" w:cs="Times New Roman"/>
          <w:color w:val="000000"/>
          <w:sz w:val="28"/>
          <w:szCs w:val="28"/>
          <w:lang w:eastAsia="pl-PL"/>
        </w:rPr>
        <w:t xml:space="preserve">  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-b+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pl-PL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  <m:t>∆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2a</m:t>
            </m:r>
          </m:den>
        </m:f>
      </m:oMath>
    </w:p>
    <w:p w:rsidR="00ED37C4" w:rsidRDefault="00ED37C4" w:rsidP="00A3352F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=3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-5x+7</m:t>
        </m:r>
      </m:oMath>
    </w:p>
    <w:p w:rsidR="00ED37C4" w:rsidRDefault="00ED37C4" w:rsidP="00ED37C4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∆=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(-5)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-4∙3∙7=25-84=-59</m:t>
          </m:r>
        </m:oMath>
      </m:oMathPara>
    </w:p>
    <w:p w:rsidR="00A3352F" w:rsidRDefault="00A3352F" w:rsidP="00ED37C4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funkcja nie ma miejsc zerowych i postaci iloczynowej</m:t>
          </m:r>
        </m:oMath>
      </m:oMathPara>
    </w:p>
    <w:p w:rsidR="00A3352F" w:rsidRDefault="00A3352F" w:rsidP="00ED37C4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A3352F" w:rsidRDefault="00A3352F" w:rsidP="00A3352F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=-2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-3x+2</m:t>
        </m:r>
      </m:oMath>
    </w:p>
    <w:p w:rsidR="00A3352F" w:rsidRDefault="00A3352F" w:rsidP="00A3352F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w:lastRenderedPageBreak/>
            <m:t>∆=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(-3)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-4∙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-2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∙2=9+16=25</m:t>
          </m:r>
        </m:oMath>
      </m:oMathPara>
    </w:p>
    <w:p w:rsidR="00A3352F" w:rsidRDefault="009D09DF" w:rsidP="00A3352F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miejsca zerowe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3-</m:t>
            </m:r>
            <m:rad>
              <m:radPr>
                <m:degHide m:val="on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pl-PL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  <m:t>25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-4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3-5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-4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-4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den>
        </m:f>
      </m:oMath>
    </w:p>
    <w:p w:rsidR="00A3352F" w:rsidRDefault="00A3352F" w:rsidP="00A3352F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A3352F" w:rsidRDefault="00681A52" w:rsidP="00A3352F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3+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pl-PL"/>
                    </w:rPr>
                    <m:t>25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-4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3+5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-4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8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-4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=-2</m:t>
          </m:r>
        </m:oMath>
      </m:oMathPara>
    </w:p>
    <w:p w:rsidR="00A3352F" w:rsidRDefault="009D09DF" w:rsidP="00A3352F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</w:t>
      </w:r>
      <w:r w:rsidR="00A3352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ostać iloczynowa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=-2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pl-PL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x+2</m:t>
            </m:r>
          </m:e>
        </m:d>
      </m:oMath>
    </w:p>
    <w:p w:rsidR="009D09DF" w:rsidRDefault="009D09DF" w:rsidP="009D09DF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=-4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-4x-1</m:t>
        </m:r>
      </m:oMath>
    </w:p>
    <w:p w:rsidR="009D09DF" w:rsidRDefault="009D09DF" w:rsidP="009D09DF">
      <w:pPr>
        <w:pStyle w:val="Akapitzlist"/>
        <w:shd w:val="clear" w:color="auto" w:fill="FFFFFF"/>
        <w:spacing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∆=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(-4)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-4∙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-4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∙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-1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=16-16=0</m:t>
          </m:r>
        </m:oMath>
      </m:oMathPara>
    </w:p>
    <w:p w:rsidR="009D09DF" w:rsidRDefault="009D09DF" w:rsidP="009D09DF">
      <w:pPr>
        <w:pStyle w:val="Akapitzlist"/>
        <w:shd w:val="clear" w:color="auto" w:fill="FFFFFF"/>
        <w:spacing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 xml:space="preserve">jedno miejsce zerowe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-8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2</m:t>
              </m:r>
            </m:den>
          </m:f>
        </m:oMath>
      </m:oMathPara>
    </w:p>
    <w:p w:rsidR="009D09DF" w:rsidRDefault="009D09DF" w:rsidP="009D09DF">
      <w:pPr>
        <w:pStyle w:val="Akapitzlist"/>
        <w:shd w:val="clear" w:color="auto" w:fill="FFFFFF"/>
        <w:spacing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postać iloczynowa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=-4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  <m:t>x+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pl-P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pl-PL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pl-PL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sup>
        </m:sSup>
      </m:oMath>
    </w:p>
    <w:p w:rsidR="009D09DF" w:rsidRDefault="009D09DF" w:rsidP="009D09DF">
      <w:pPr>
        <w:pStyle w:val="Akapitzlist"/>
        <w:shd w:val="clear" w:color="auto" w:fill="FFFFFF"/>
        <w:spacing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A3352F" w:rsidRDefault="009D09DF" w:rsidP="00ED37C4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  <w:r w:rsidRPr="009D09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  <w:t>Wyznaczanie miejsc zerowych funkcji z postaci kanonicznej</w:t>
      </w:r>
    </w:p>
    <w:p w:rsidR="00E62AA1" w:rsidRDefault="00E62AA1" w:rsidP="00ED37C4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</w:p>
    <w:p w:rsidR="00E62AA1" w:rsidRPr="00E62AA1" w:rsidRDefault="00E62AA1" w:rsidP="00E62AA1">
      <w:pPr>
        <w:pStyle w:val="Akapitzlist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62AA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Rozwiązywanie równań</w:t>
      </w:r>
    </w:p>
    <w:p w:rsidR="009D09DF" w:rsidRDefault="009D09DF" w:rsidP="00ED37C4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pl-PL"/>
        </w:rPr>
      </w:pPr>
    </w:p>
    <w:p w:rsidR="009D09DF" w:rsidRDefault="009D09DF" w:rsidP="00E62AA1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+4</m:t>
        </m:r>
      </m:oMath>
    </w:p>
    <w:p w:rsidR="005E4357" w:rsidRDefault="005E4357" w:rsidP="005E4357">
      <w:pPr>
        <w:pStyle w:val="Akapitzlist"/>
        <w:shd w:val="clear" w:color="auto" w:fill="FFFFFF"/>
        <w:spacing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D09DF" w:rsidRDefault="009D09DF" w:rsidP="00ED37C4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Aby wyznaczyć miejsca zerowe rozwiązujemy równanie </w:t>
      </w:r>
      <m:oMath>
        <m:sSup>
          <m:s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+4=0</m:t>
        </m:r>
      </m:oMath>
    </w:p>
    <w:p w:rsidR="009D09DF" w:rsidRDefault="00681A52" w:rsidP="00ED37C4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pl-P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pl-PL"/>
                    </w:rPr>
                    <m:t>x-1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=-4</m:t>
          </m:r>
        </m:oMath>
      </m:oMathPara>
    </w:p>
    <w:p w:rsidR="00E62AA1" w:rsidRDefault="00E62AA1" w:rsidP="00ED37C4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Lewa strona równania jest dla każdego x nieujemna, prawa strona jest równa -4 więc równanie nie ma rozwiązania. Nie ma miejsc zerowych.</w:t>
      </w:r>
    </w:p>
    <w:p w:rsidR="005E4357" w:rsidRDefault="005E4357" w:rsidP="00ED37C4">
      <w:pPr>
        <w:pStyle w:val="Akapitzlist"/>
        <w:shd w:val="clear" w:color="auto" w:fill="FFFFFF"/>
        <w:spacing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E62AA1" w:rsidRDefault="00E62AA1" w:rsidP="00E62AA1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  <m:t>x+4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-1</m:t>
        </m:r>
      </m:oMath>
    </w:p>
    <w:p w:rsidR="00E62AA1" w:rsidRDefault="00E62AA1" w:rsidP="00E62AA1">
      <w:pPr>
        <w:pStyle w:val="Akapitzlist"/>
        <w:shd w:val="clear" w:color="auto" w:fill="FFFFFF"/>
        <w:spacing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Rozwiązujemy równanie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pl-PL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pl-PL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pl-PL"/>
                  </w:rPr>
                  <m:t>x+4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pl-PL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pl-PL"/>
          </w:rPr>
          <m:t>-1=0</m:t>
        </m:r>
      </m:oMath>
    </w:p>
    <w:p w:rsidR="00E62AA1" w:rsidRDefault="00681A52" w:rsidP="00E62AA1">
      <w:pPr>
        <w:pStyle w:val="Akapitzlist"/>
        <w:shd w:val="clear" w:color="auto" w:fill="FFFFFF"/>
        <w:spacing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pl-PL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pl-PL"/>
                    </w:rPr>
                    <m:t>x+4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=1</m:t>
          </m:r>
        </m:oMath>
      </m:oMathPara>
    </w:p>
    <w:p w:rsidR="00E62AA1" w:rsidRDefault="00E62AA1" w:rsidP="00E62AA1">
      <w:pPr>
        <w:pStyle w:val="Akapitzlist"/>
        <w:shd w:val="clear" w:color="auto" w:fill="FFFFFF"/>
        <w:spacing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x+4=1 lub x+4=-1</m:t>
          </m:r>
        </m:oMath>
      </m:oMathPara>
    </w:p>
    <w:p w:rsidR="00E62AA1" w:rsidRDefault="00681A52" w:rsidP="00E62AA1">
      <w:pPr>
        <w:pStyle w:val="Akapitzlist"/>
        <w:shd w:val="clear" w:color="auto" w:fill="FFFFFF"/>
        <w:spacing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 xml:space="preserve">=-3;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pl-PL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pl-PL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pl-PL"/>
            </w:rPr>
            <m:t>=-5</m:t>
          </m:r>
        </m:oMath>
      </m:oMathPara>
    </w:p>
    <w:p w:rsidR="00E62AA1" w:rsidRPr="009D09DF" w:rsidRDefault="00E62AA1" w:rsidP="00E62AA1">
      <w:pPr>
        <w:pStyle w:val="Akapitzlist"/>
        <w:shd w:val="clear" w:color="auto" w:fill="FFFFFF"/>
        <w:spacing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53013" w:rsidRDefault="00E62AA1" w:rsidP="00E62AA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2AA1">
        <w:rPr>
          <w:rFonts w:ascii="Times New Roman" w:hAnsi="Times New Roman" w:cs="Times New Roman"/>
          <w:sz w:val="28"/>
          <w:szCs w:val="28"/>
        </w:rPr>
        <w:t>Sprowadzanie funkcji do postaci ogólnej i obliczanie miejsc zerowych z metod podanych wyżej.</w:t>
      </w:r>
    </w:p>
    <w:p w:rsidR="005E4357" w:rsidRPr="00001A31" w:rsidRDefault="005E4357" w:rsidP="00001A3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01A31">
        <w:rPr>
          <w:rFonts w:ascii="Times New Roman" w:hAnsi="Times New Roman" w:cs="Times New Roman"/>
          <w:sz w:val="28"/>
          <w:szCs w:val="28"/>
          <w:u w:val="single"/>
        </w:rPr>
        <w:t>ZADANIA</w:t>
      </w:r>
    </w:p>
    <w:p w:rsidR="005E4357" w:rsidRPr="00001A31" w:rsidRDefault="005E4357" w:rsidP="005E4357">
      <w:pPr>
        <w:rPr>
          <w:rFonts w:ascii="Times New Roman" w:hAnsi="Times New Roman" w:cs="Times New Roman"/>
          <w:sz w:val="28"/>
          <w:szCs w:val="28"/>
        </w:rPr>
      </w:pPr>
      <w:r w:rsidRPr="00001A31">
        <w:rPr>
          <w:rFonts w:ascii="Times New Roman" w:hAnsi="Times New Roman" w:cs="Times New Roman"/>
          <w:sz w:val="28"/>
          <w:szCs w:val="28"/>
          <w:highlight w:val="lightGray"/>
        </w:rPr>
        <w:t>6.18</w:t>
      </w:r>
    </w:p>
    <w:p w:rsidR="005E4357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-5x+6</m:t>
        </m:r>
      </m:oMath>
    </w:p>
    <w:p w:rsidR="0005144D" w:rsidRPr="0005144D" w:rsidRDefault="0005144D" w:rsidP="005E4357">
      <w:pPr>
        <w:rPr>
          <w:rFonts w:ascii="Times New Roman" w:eastAsiaTheme="minorEastAsia" w:hAnsi="Times New Roman" w:cs="Times New Roman"/>
          <w:color w:val="548DD4" w:themeColor="text2" w:themeTint="99"/>
          <w:sz w:val="28"/>
          <w:szCs w:val="28"/>
        </w:rPr>
      </w:pPr>
      <w:r w:rsidRPr="0005144D">
        <w:rPr>
          <w:rFonts w:ascii="Times New Roman" w:eastAsiaTheme="minorEastAsia" w:hAnsi="Times New Roman" w:cs="Times New Roman"/>
          <w:color w:val="548DD4" w:themeColor="text2" w:themeTint="99"/>
          <w:sz w:val="28"/>
          <w:szCs w:val="28"/>
        </w:rPr>
        <w:t xml:space="preserve">Miejsce zerowe obliczamy rozwiązując równanie </w:t>
      </w:r>
      <m:oMath>
        <m:r>
          <w:rPr>
            <w:rFonts w:ascii="Cambria Math" w:eastAsiaTheme="minorEastAsia" w:hAnsi="Cambria Math" w:cs="Times New Roman"/>
            <w:color w:val="548DD4" w:themeColor="text2" w:themeTint="99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548DD4" w:themeColor="text2" w:themeTint="99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548DD4" w:themeColor="text2" w:themeTint="99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548DD4" w:themeColor="text2" w:themeTint="99"/>
            <w:sz w:val="28"/>
            <w:szCs w:val="28"/>
          </w:rPr>
          <m:t>=0</m:t>
        </m:r>
      </m:oMath>
    </w:p>
    <w:p w:rsidR="0005144D" w:rsidRPr="0005144D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-5∙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+6=1+5+6=12≠0</m:t>
          </m:r>
        </m:oMath>
      </m:oMathPara>
    </w:p>
    <w:p w:rsidR="0005144D" w:rsidRPr="0005144D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-5∙2+6=4-10+6=0</m:t>
          </m:r>
        </m:oMath>
      </m:oMathPara>
    </w:p>
    <w:p w:rsidR="0005144D" w:rsidRPr="0005144D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-5∙3+6=9-15+6=0</m:t>
          </m:r>
        </m:oMath>
      </m:oMathPara>
    </w:p>
    <w:p w:rsidR="0005144D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Miejsca zerowe to liczby 2, 3.</w:t>
      </w:r>
    </w:p>
    <w:p w:rsidR="0005144D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 w:rsidRPr="00001A31">
        <w:rPr>
          <w:rFonts w:ascii="Times New Roman" w:eastAsiaTheme="minorEastAsia" w:hAnsi="Times New Roman" w:cs="Times New Roman"/>
          <w:sz w:val="28"/>
          <w:szCs w:val="28"/>
          <w:highlight w:val="lightGray"/>
        </w:rPr>
        <w:t>6.19</w:t>
      </w:r>
    </w:p>
    <w:p w:rsidR="0005144D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-3x=x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x-3</m:t>
            </m:r>
          </m:e>
        </m:d>
      </m:oMath>
    </w:p>
    <w:p w:rsidR="0005144D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05144D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x=0     lub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x-3=0</m:t>
          </m:r>
        </m:oMath>
      </m:oMathPara>
    </w:p>
    <w:p w:rsidR="0005144D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x=3</m:t>
        </m:r>
      </m:oMath>
    </w:p>
    <w:p w:rsidR="0005144D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x=4</m:t>
        </m:r>
      </m:oMath>
    </w:p>
    <w:p w:rsidR="0005144D" w:rsidRDefault="0005144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Miejsca zerowe to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4,0</m:t>
            </m:r>
          </m:e>
        </m:d>
      </m:oMath>
    </w:p>
    <w:p w:rsidR="0005144D" w:rsidRDefault="00670C0F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 w:rsidRPr="00001A31">
        <w:rPr>
          <w:rFonts w:ascii="Times New Roman" w:eastAsiaTheme="minorEastAsia" w:hAnsi="Times New Roman" w:cs="Times New Roman"/>
          <w:sz w:val="28"/>
          <w:szCs w:val="28"/>
          <w:highlight w:val="lightGray"/>
        </w:rPr>
        <w:t>6.20</w:t>
      </w:r>
    </w:p>
    <w:p w:rsidR="00670C0F" w:rsidRDefault="00670C0F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b)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+4=-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-8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e>
            </m:rad>
          </m:e>
        </m:d>
      </m:oMath>
    </w:p>
    <w:p w:rsidR="00670C0F" w:rsidRDefault="00670C0F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Aby wyznaczyć miejsca zerowe funkcji kwadratowej zamieniamy ją na postać iloczynową lub korzystamy ze wzorów.</w:t>
      </w:r>
    </w:p>
    <w:p w:rsidR="00670C0F" w:rsidRDefault="00670C0F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rad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670C0F" w:rsidRDefault="00681A52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rad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670C0F" w:rsidRDefault="00681A52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     lub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670C0F" w:rsidRDefault="00681A52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</m:oMath>
      </m:oMathPara>
    </w:p>
    <w:p w:rsidR="00670C0F" w:rsidRDefault="00670C0F" w:rsidP="00670C0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Miejsca zerowe funkcji kwadratowej to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</w:p>
    <w:p w:rsidR="00670C0F" w:rsidRDefault="00670C0F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 w:rsidRPr="00001A31">
        <w:rPr>
          <w:rFonts w:ascii="Times New Roman" w:eastAsiaTheme="minorEastAsia" w:hAnsi="Times New Roman" w:cs="Times New Roman"/>
          <w:sz w:val="28"/>
          <w:szCs w:val="28"/>
          <w:highlight w:val="lightGray"/>
        </w:rPr>
        <w:t>6.21</w:t>
      </w:r>
    </w:p>
    <w:p w:rsidR="00670C0F" w:rsidRDefault="00670C0F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d)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-2x-3</m:t>
        </m:r>
      </m:oMath>
    </w:p>
    <w:p w:rsidR="00670C0F" w:rsidRDefault="0017209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∆=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=4-4=0</m:t>
          </m:r>
        </m:oMath>
      </m:oMathPara>
    </w:p>
    <w:p w:rsidR="0017209D" w:rsidRDefault="0017209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Funkcja ma jedno miejsce zerowe</w:t>
      </w:r>
    </w:p>
    <w:p w:rsidR="0017209D" w:rsidRDefault="00681A52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=-3</m:t>
          </m:r>
        </m:oMath>
      </m:oMathPara>
    </w:p>
    <w:p w:rsidR="00670C0F" w:rsidRDefault="0017209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 w:rsidRPr="00001A31">
        <w:rPr>
          <w:rFonts w:ascii="Times New Roman" w:eastAsiaTheme="minorEastAsia" w:hAnsi="Times New Roman" w:cs="Times New Roman"/>
          <w:sz w:val="28"/>
          <w:szCs w:val="28"/>
          <w:highlight w:val="lightGray"/>
        </w:rPr>
        <w:lastRenderedPageBreak/>
        <w:t>6.22</w:t>
      </w:r>
    </w:p>
    <w:p w:rsidR="0017209D" w:rsidRDefault="0017209D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</m:t>
        </m:r>
      </m:oMath>
    </w:p>
    <w:p w:rsidR="0017209D" w:rsidRPr="0017209D" w:rsidRDefault="00681A52" w:rsidP="0017209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-4=0</m:t>
          </m:r>
        </m:oMath>
      </m:oMathPara>
    </w:p>
    <w:p w:rsidR="0017209D" w:rsidRDefault="00681A52" w:rsidP="0017209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=4</m:t>
          </m:r>
        </m:oMath>
      </m:oMathPara>
    </w:p>
    <w:p w:rsidR="0017209D" w:rsidRDefault="0017209D" w:rsidP="0017209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Po lewej stronie jest wyrażenie nieujemne, po prawej stronie jest wyrażenie dodatnie więc</w:t>
      </w:r>
    </w:p>
    <w:p w:rsidR="0017209D" w:rsidRPr="00A37F02" w:rsidRDefault="00A37F02" w:rsidP="0017209D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x-1=2   lub   x-1=-2</m:t>
          </m:r>
        </m:oMath>
      </m:oMathPara>
    </w:p>
    <w:p w:rsidR="00A37F02" w:rsidRPr="00A37F02" w:rsidRDefault="00A37F02" w:rsidP="0017209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Miejsca zerowe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=3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=-1</m:t>
        </m:r>
      </m:oMath>
    </w:p>
    <w:p w:rsidR="0017209D" w:rsidRPr="0017209D" w:rsidRDefault="00266A83" w:rsidP="0017209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f)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=-0,5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</w:p>
    <w:p w:rsidR="0017209D" w:rsidRDefault="00266A83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-0,5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x+7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-1=0</m:t>
          </m:r>
        </m:oMath>
      </m:oMathPara>
    </w:p>
    <w:p w:rsidR="00266A83" w:rsidRPr="00266A83" w:rsidRDefault="00266A83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-0,5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x+7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266A83" w:rsidRDefault="00681A52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x+7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</m:oMath>
      </m:oMathPara>
    </w:p>
    <w:p w:rsidR="00266A83" w:rsidRDefault="00266A83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To równanie nie ma rozwiązania ponieważ lewa strona równania jest nieujemna, a prawa ujemna.</w:t>
      </w:r>
    </w:p>
    <w:p w:rsidR="00266A83" w:rsidRDefault="00266A83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Funkcja nie ma miejsc zerowych</w:t>
      </w:r>
    </w:p>
    <w:p w:rsidR="00266A83" w:rsidRDefault="00266A83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 w:rsidRPr="00001A31">
        <w:rPr>
          <w:rFonts w:ascii="Times New Roman" w:eastAsiaTheme="minorEastAsia" w:hAnsi="Times New Roman" w:cs="Times New Roman"/>
          <w:sz w:val="28"/>
          <w:szCs w:val="28"/>
          <w:highlight w:val="lightGray"/>
        </w:rPr>
        <w:t>6.23</w:t>
      </w:r>
    </w:p>
    <w:p w:rsidR="00266A83" w:rsidRPr="00266A83" w:rsidRDefault="00266A83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+6x-10=-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-6x+10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</m:oMath>
    </w:p>
    <w:p w:rsidR="00266A83" w:rsidRPr="00266A83" w:rsidRDefault="00266A83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-1=0</m:t>
          </m:r>
        </m:oMath>
      </m:oMathPara>
    </w:p>
    <w:p w:rsidR="00266A83" w:rsidRPr="00266A83" w:rsidRDefault="00266A83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266A83" w:rsidRDefault="00681A52" w:rsidP="005E4357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=-1</m:t>
          </m:r>
        </m:oMath>
      </m:oMathPara>
    </w:p>
    <w:p w:rsidR="00266A83" w:rsidRDefault="00266A83" w:rsidP="00266A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To równanie nie ma rozwiązania ponieważ lewa strona równania jest nieujemna, a prawa ujemna.</w:t>
      </w:r>
    </w:p>
    <w:p w:rsidR="00266A83" w:rsidRDefault="00266A83" w:rsidP="00266A8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Funkcja nie ma miejsc zerowych</w:t>
      </w:r>
    </w:p>
    <w:p w:rsidR="00266A83" w:rsidRDefault="00001A31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d)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+8x+32=0,5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+16x+64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x+8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+0</m:t>
        </m:r>
      </m:oMath>
    </w:p>
    <w:p w:rsidR="00001A31" w:rsidRPr="00001A31" w:rsidRDefault="00001A31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0,5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x+8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001A31" w:rsidRDefault="00681A52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x+8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001A31" w:rsidRPr="00001A31" w:rsidRDefault="00001A31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x+8=0</m:t>
          </m:r>
        </m:oMath>
      </m:oMathPara>
    </w:p>
    <w:p w:rsidR="00001A31" w:rsidRPr="00001A31" w:rsidRDefault="00001A31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x=-8</m:t>
          </m:r>
        </m:oMath>
      </m:oMathPara>
    </w:p>
    <w:p w:rsidR="00001A31" w:rsidRPr="00001A31" w:rsidRDefault="00001A31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Funkcja kwadratowa ma jedno miejsce zerowe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=-8</m:t>
        </m:r>
      </m:oMath>
    </w:p>
    <w:p w:rsidR="00001A31" w:rsidRDefault="00001A31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001A31">
        <w:rPr>
          <w:rFonts w:ascii="Times New Roman" w:eastAsiaTheme="minorEastAsia" w:hAnsi="Times New Roman" w:cs="Times New Roman"/>
          <w:sz w:val="28"/>
          <w:szCs w:val="28"/>
          <w:highlight w:val="lightGray"/>
        </w:rPr>
        <w:t>6.24</w:t>
      </w:r>
    </w:p>
    <w:p w:rsidR="00001A31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x+3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x-5</m:t>
            </m:r>
          </m:e>
        </m:d>
      </m:oMath>
    </w:p>
    <w:p w:rsidR="00940DE8" w:rsidRPr="00940DE8" w:rsidRDefault="00681A52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x+3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940DE8" w:rsidRP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x+3=0   lub   x-5=0</m:t>
          </m:r>
        </m:oMath>
      </m:oMathPara>
    </w:p>
    <w:p w:rsid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Miejsca zerowe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=-3,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</m:t>
        </m:r>
      </m:oMath>
    </w:p>
    <w:p w:rsid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highlight w:val="yellow"/>
            </w:rPr>
            <m:t>p=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highlight w:val="yellow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highlight w:val="yellow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highlight w:val="yellow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highlight w:val="yellow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highlight w:val="yellow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highlight w:val="yellow"/>
                </w:rPr>
                <m:t>2</m:t>
              </m:r>
            </m:den>
          </m:f>
        </m:oMath>
      </m:oMathPara>
    </w:p>
    <w:p w:rsid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-3+5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940DE8" w:rsidRP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highlight w:val="yellow"/>
            </w:rPr>
            <m:t>q=f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highlight w:val="yellow"/>
                </w:rPr>
                <m:t>p</m:t>
              </m:r>
            </m:e>
          </m:d>
        </m:oMath>
      </m:oMathPara>
    </w:p>
    <w:p w:rsid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1+3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=4∙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=-16</m:t>
          </m:r>
        </m:oMath>
      </m:oMathPara>
    </w:p>
    <w:p w:rsid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W=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1,-16</m:t>
              </m:r>
            </m:e>
          </m:d>
        </m:oMath>
      </m:oMathPara>
    </w:p>
    <w:p w:rsid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940DE8">
        <w:rPr>
          <w:rFonts w:ascii="Times New Roman" w:eastAsiaTheme="minorEastAsia" w:hAnsi="Times New Roman" w:cs="Times New Roman"/>
          <w:sz w:val="28"/>
          <w:szCs w:val="28"/>
          <w:highlight w:val="lightGray"/>
        </w:rPr>
        <w:t>6.25</w:t>
      </w:r>
    </w:p>
    <w:p w:rsid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e)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-8x+6</m:t>
        </m:r>
      </m:oMath>
    </w:p>
    <w:p w:rsid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a=2</w:t>
      </w:r>
    </w:p>
    <w:p w:rsidR="00940DE8" w:rsidRDefault="00200D4E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113665</wp:posOffset>
            </wp:positionV>
            <wp:extent cx="2541270" cy="3048000"/>
            <wp:effectExtent l="19050" t="0" r="0" b="0"/>
            <wp:wrapTight wrapText="bothSides">
              <wp:wrapPolygon edited="0">
                <wp:start x="-162" y="0"/>
                <wp:lineTo x="-162" y="21465"/>
                <wp:lineTo x="21535" y="21465"/>
                <wp:lineTo x="21535" y="0"/>
                <wp:lineTo x="-162" y="0"/>
              </wp:wrapPolygon>
            </wp:wrapTight>
            <wp:docPr id="1" name="Obraz 1" descr="C:\Users\marta\Desktop\atram\IMG_20200418_20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atram\IMG_20200418_203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746" t="17284" r="799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DE8">
        <w:rPr>
          <w:rFonts w:ascii="Times New Roman" w:eastAsiaTheme="minorEastAsia" w:hAnsi="Times New Roman" w:cs="Times New Roman"/>
          <w:sz w:val="28"/>
          <w:szCs w:val="28"/>
        </w:rPr>
        <w:t>b= -8</w:t>
      </w:r>
    </w:p>
    <w:p w:rsidR="00940DE8" w:rsidRP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c=6</w:t>
      </w:r>
    </w:p>
    <w:p w:rsidR="00940DE8" w:rsidRP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∆=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-8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-4∙2∙6=64-48=16</m:t>
          </m:r>
        </m:oMath>
      </m:oMathPara>
    </w:p>
    <w:p w:rsid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Miejsca zerowe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8-4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8+4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</m:oMath>
    </w:p>
    <w:p w:rsidR="00940DE8" w:rsidRPr="00940DE8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</m:oMath>
      </m:oMathPara>
    </w:p>
    <w:p w:rsidR="00940DE8" w:rsidRPr="00200D4E" w:rsidRDefault="00940DE8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</m:oMath>
      </m:oMathPara>
    </w:p>
    <w:p w:rsidR="00200D4E" w:rsidRPr="00200D4E" w:rsidRDefault="00200D4E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W=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2,-2</m:t>
              </m:r>
            </m:e>
          </m:d>
        </m:oMath>
      </m:oMathPara>
    </w:p>
    <w:p w:rsidR="00200D4E" w:rsidRDefault="00200D4E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OY: (0,6)</w:t>
      </w:r>
    </w:p>
    <w:p w:rsidR="00200D4E" w:rsidRDefault="00200D4E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Oś symetrii paraboli ma równanie x=2 więc punkt symetryczny do punktu (0,6) względem osi symetrii ma współrzędne (4,6)</w:t>
      </w:r>
    </w:p>
    <w:p w:rsidR="00001A31" w:rsidRDefault="00200D4E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534F60">
        <w:rPr>
          <w:rFonts w:ascii="Times New Roman" w:eastAsiaTheme="minorEastAsia" w:hAnsi="Times New Roman" w:cs="Times New Roman"/>
          <w:sz w:val="28"/>
          <w:szCs w:val="28"/>
          <w:highlight w:val="lightGray"/>
        </w:rPr>
        <w:t>6.26</w:t>
      </w:r>
    </w:p>
    <w:p w:rsidR="00200D4E" w:rsidRPr="00534F60" w:rsidRDefault="00200D4E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w:r w:rsidRPr="00534F6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a)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4, </m:t>
        </m:r>
        <m:r>
          <w:rPr>
            <w:rFonts w:ascii="Cambria Math" w:eastAsiaTheme="minorEastAsia" w:hAnsi="Cambria Math" w:cs="Times New Roman"/>
            <w:sz w:val="28"/>
            <w:szCs w:val="28"/>
          </w:rPr>
          <m:t>ZW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</w:rPr>
          <m:t>y∈</m:t>
        </m:r>
        <m:d>
          <m:dPr>
            <m:begChr m:val="〈"/>
            <m:end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8,+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∞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</m:d>
      </m:oMath>
    </w:p>
    <w:p w:rsidR="00200D4E" w:rsidRPr="00534F60" w:rsidRDefault="00200D4E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1</m:t>
          </m:r>
        </m:oMath>
      </m:oMathPara>
    </w:p>
    <w:p w:rsidR="00200D4E" w:rsidRPr="00534F60" w:rsidRDefault="00200D4E" w:rsidP="00001A31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-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8</m:t>
          </m:r>
        </m:oMath>
      </m:oMathPara>
    </w:p>
    <w:p w:rsidR="00200D4E" w:rsidRPr="00534F60" w:rsidRDefault="00534F60" w:rsidP="00534F60">
      <w:pPr>
        <w:pStyle w:val="Podtytu"/>
        <w:rPr>
          <w:rFonts w:ascii="Times New Roman" w:eastAsiaTheme="minorEastAsia" w:hAnsi="Times New Roman" w:cs="Times New Roman"/>
          <w:i w:val="0"/>
          <w:color w:val="auto"/>
          <w:sz w:val="28"/>
          <w:szCs w:val="28"/>
        </w:rPr>
      </w:pPr>
      <w:r w:rsidRPr="00534F60">
        <w:rPr>
          <w:rFonts w:ascii="Times New Roman" w:eastAsiaTheme="minorEastAsia" w:hAnsi="Times New Roman" w:cs="Times New Roman"/>
          <w:i w:val="0"/>
          <w:color w:val="auto"/>
          <w:sz w:val="28"/>
          <w:szCs w:val="28"/>
        </w:rPr>
        <w:t xml:space="preserve">Postać kanoniczna </w:t>
      </w:r>
      <m:oMath>
        <m: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color w:val="auto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auto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color w:val="auto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Times New Roman" w:cs="Times New Roman"/>
                <w:color w:val="auto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color w:val="auto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auto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color w:val="auto"/>
                    <w:sz w:val="28"/>
                    <w:szCs w:val="28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color w:val="auto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color w:val="auto"/>
            <w:sz w:val="28"/>
            <w:szCs w:val="28"/>
          </w:rPr>
          <m:t>8</m:t>
        </m:r>
      </m:oMath>
    </w:p>
    <w:p w:rsidR="00534F60" w:rsidRPr="00534F60" w:rsidRDefault="00534F60" w:rsidP="00534F60">
      <w:pPr>
        <w:rPr>
          <w:rFonts w:ascii="Times New Roman" w:hAnsi="Times New Roman" w:cs="Times New Roman"/>
          <w:sz w:val="28"/>
          <w:szCs w:val="28"/>
        </w:rPr>
      </w:pPr>
      <w:r w:rsidRPr="00534F60">
        <w:rPr>
          <w:rFonts w:ascii="Times New Roman" w:hAnsi="Times New Roman" w:cs="Times New Roman"/>
          <w:sz w:val="28"/>
          <w:szCs w:val="28"/>
        </w:rPr>
        <w:t>Ponieważ miejscem zerowym jest liczba 2 więc f(2)=0</w:t>
      </w:r>
    </w:p>
    <w:p w:rsidR="00534F60" w:rsidRPr="00534F60" w:rsidRDefault="00534F60" w:rsidP="00534F6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iCs/>
                  <w:spacing w:val="15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pacing w:val="15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eastAsiaTheme="minorEastAsia" w:hAnsi="Times New Roman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8=0</m:t>
          </m:r>
        </m:oMath>
      </m:oMathPara>
    </w:p>
    <w:p w:rsidR="00534F60" w:rsidRPr="00534F60" w:rsidRDefault="00534F60" w:rsidP="00534F6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iCs/>
                  <w:spacing w:val="15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pacing w:val="15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=8</m:t>
          </m:r>
        </m:oMath>
      </m:oMathPara>
    </w:p>
    <w:p w:rsidR="00534F60" w:rsidRPr="00534F60" w:rsidRDefault="00534F60" w:rsidP="00534F6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9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=8</m:t>
          </m:r>
        </m:oMath>
      </m:oMathPara>
    </w:p>
    <w:p w:rsidR="00534F60" w:rsidRPr="00534F60" w:rsidRDefault="00534F60" w:rsidP="00534F60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9</m:t>
              </m:r>
            </m:den>
          </m:f>
        </m:oMath>
      </m:oMathPara>
    </w:p>
    <w:p w:rsidR="00534F60" w:rsidRPr="00534F60" w:rsidRDefault="00534F60" w:rsidP="00534F60">
      <w:pPr>
        <w:pStyle w:val="Podtytu"/>
        <w:rPr>
          <w:rFonts w:ascii="Times New Roman" w:eastAsiaTheme="minorEastAsia" w:hAnsi="Times New Roman" w:cs="Times New Roman"/>
          <w:i w:val="0"/>
          <w:color w:val="auto"/>
          <w:sz w:val="28"/>
          <w:szCs w:val="28"/>
        </w:rPr>
      </w:pPr>
      <w:r w:rsidRPr="00534F60">
        <w:rPr>
          <w:rFonts w:ascii="Times New Roman" w:eastAsiaTheme="minorEastAsia" w:hAnsi="Times New Roman" w:cs="Times New Roman"/>
          <w:i w:val="0"/>
          <w:color w:val="auto"/>
          <w:sz w:val="28"/>
          <w:szCs w:val="28"/>
        </w:rPr>
        <w:t xml:space="preserve">Postać kanoniczna </w:t>
      </w:r>
      <m:oMath>
        <m: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color w:val="auto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auto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color w:val="auto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color w:val="auto"/>
                <w:sz w:val="28"/>
                <w:szCs w:val="28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color w:val="auto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color w:val="auto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auto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color w:val="auto"/>
                    <w:sz w:val="28"/>
                    <w:szCs w:val="28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color w:val="auto"/>
                <w:sz w:val="28"/>
                <w:szCs w:val="28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color w:val="auto"/>
            <w:sz w:val="28"/>
            <w:szCs w:val="28"/>
          </w:rPr>
          <m:t>8</m:t>
        </m:r>
      </m:oMath>
    </w:p>
    <w:p w:rsidR="00534F60" w:rsidRPr="00534F60" w:rsidRDefault="00534F60" w:rsidP="00534F60">
      <w:pPr>
        <w:rPr>
          <w:rFonts w:ascii="Times New Roman" w:eastAsiaTheme="minorEastAsia" w:hAnsi="Times New Roman" w:cs="Times New Roman"/>
          <w:sz w:val="24"/>
          <w:szCs w:val="24"/>
        </w:rPr>
      </w:pPr>
      <w:r w:rsidRPr="00534F60">
        <w:rPr>
          <w:rFonts w:ascii="Times New Roman" w:eastAsiaTheme="minorEastAsia" w:hAnsi="Times New Roman" w:cs="Times New Roman"/>
          <w:sz w:val="24"/>
          <w:szCs w:val="24"/>
          <w:highlight w:val="lightGray"/>
        </w:rPr>
        <w:t>6.27</w:t>
      </w:r>
    </w:p>
    <w:p w:rsidR="00534F60" w:rsidRDefault="00534F60" w:rsidP="00534F60">
      <w:pPr>
        <w:rPr>
          <w:rFonts w:ascii="Times New Roman" w:eastAsiaTheme="minorEastAsia" w:hAnsi="Times New Roman" w:cs="Times New Roman"/>
          <w:sz w:val="24"/>
          <w:szCs w:val="24"/>
        </w:rPr>
      </w:pPr>
      <w:r w:rsidRPr="00534F60"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W=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-5,9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=-8</m:t>
        </m:r>
      </m:oMath>
    </w:p>
    <w:p w:rsidR="00640732" w:rsidRPr="00534F60" w:rsidRDefault="00640732" w:rsidP="0064073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p=-5, q=9</m:t>
          </m:r>
        </m:oMath>
      </m:oMathPara>
    </w:p>
    <w:p w:rsidR="00640732" w:rsidRDefault="00640732" w:rsidP="00534F6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postać kanoniczna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+9</m:t>
        </m:r>
      </m:oMath>
    </w:p>
    <w:p w:rsidR="00534F60" w:rsidRDefault="00640732" w:rsidP="00534F6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-8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 więc  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-8+5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+9=0</m:t>
          </m:r>
        </m:oMath>
      </m:oMathPara>
    </w:p>
    <w:p w:rsidR="00640732" w:rsidRPr="00640732" w:rsidRDefault="00640732" w:rsidP="00534F6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-8+5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=-9</m:t>
          </m:r>
        </m:oMath>
      </m:oMathPara>
    </w:p>
    <w:p w:rsidR="00640732" w:rsidRDefault="00640732" w:rsidP="00534F6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9a=-9</m:t>
          </m:r>
        </m:oMath>
      </m:oMathPara>
    </w:p>
    <w:p w:rsidR="00640732" w:rsidRPr="00640732" w:rsidRDefault="00640732" w:rsidP="00534F6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a=-1</m:t>
          </m:r>
        </m:oMath>
      </m:oMathPara>
    </w:p>
    <w:p w:rsidR="00640732" w:rsidRDefault="00640732" w:rsidP="0064073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postać kanoniczna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+9</m:t>
        </m:r>
      </m:oMath>
    </w:p>
    <w:p w:rsidR="00640732" w:rsidRDefault="00640732" w:rsidP="00640732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-1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x+5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+9=-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+10x+25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+9=-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-10x-16</m:t>
          </m:r>
        </m:oMath>
      </m:oMathPara>
    </w:p>
    <w:p w:rsidR="00640732" w:rsidRDefault="00640732" w:rsidP="0064073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postać ogólna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-10x-16</m:t>
        </m:r>
      </m:oMath>
    </w:p>
    <w:p w:rsidR="00640732" w:rsidRDefault="00640732" w:rsidP="0064073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40732" w:rsidRPr="00640732" w:rsidRDefault="00640732" w:rsidP="00534F60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640732" w:rsidRPr="00640732" w:rsidSect="009D0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3817"/>
    <w:multiLevelType w:val="hybridMultilevel"/>
    <w:tmpl w:val="909C2DD2"/>
    <w:lvl w:ilvl="0" w:tplc="C5E2EC1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424F5F"/>
    <w:multiLevelType w:val="hybridMultilevel"/>
    <w:tmpl w:val="800A80C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2DC3B97"/>
    <w:multiLevelType w:val="hybridMultilevel"/>
    <w:tmpl w:val="A4283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81BB8"/>
    <w:multiLevelType w:val="hybridMultilevel"/>
    <w:tmpl w:val="6ED09ACE"/>
    <w:lvl w:ilvl="0" w:tplc="27D461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3544D90"/>
    <w:multiLevelType w:val="hybridMultilevel"/>
    <w:tmpl w:val="E6AAB3FE"/>
    <w:lvl w:ilvl="0" w:tplc="F2FAF4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6AF1F0C"/>
    <w:multiLevelType w:val="hybridMultilevel"/>
    <w:tmpl w:val="D324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73E5"/>
    <w:rsid w:val="00001A31"/>
    <w:rsid w:val="0005144D"/>
    <w:rsid w:val="0017209D"/>
    <w:rsid w:val="00200D4E"/>
    <w:rsid w:val="00266A83"/>
    <w:rsid w:val="003573E5"/>
    <w:rsid w:val="00422D79"/>
    <w:rsid w:val="00444F0D"/>
    <w:rsid w:val="00534F60"/>
    <w:rsid w:val="005E4357"/>
    <w:rsid w:val="00640732"/>
    <w:rsid w:val="00653013"/>
    <w:rsid w:val="00670C0F"/>
    <w:rsid w:val="00681A52"/>
    <w:rsid w:val="006D1F61"/>
    <w:rsid w:val="007E37FF"/>
    <w:rsid w:val="00857F13"/>
    <w:rsid w:val="00940DE8"/>
    <w:rsid w:val="009801FF"/>
    <w:rsid w:val="009D09DF"/>
    <w:rsid w:val="00A3352F"/>
    <w:rsid w:val="00A37F02"/>
    <w:rsid w:val="00D30895"/>
    <w:rsid w:val="00E62AA1"/>
    <w:rsid w:val="00ED37C4"/>
    <w:rsid w:val="00ED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013"/>
  </w:style>
  <w:style w:type="paragraph" w:styleId="Nagwek1">
    <w:name w:val="heading 1"/>
    <w:basedOn w:val="Normalny"/>
    <w:link w:val="Nagwek1Znak"/>
    <w:uiPriority w:val="9"/>
    <w:qFormat/>
    <w:rsid w:val="00357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3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i">
    <w:name w:val="mi"/>
    <w:basedOn w:val="Domylnaczcionkaakapitu"/>
    <w:rsid w:val="003573E5"/>
  </w:style>
  <w:style w:type="character" w:customStyle="1" w:styleId="mo">
    <w:name w:val="mo"/>
    <w:basedOn w:val="Domylnaczcionkaakapitu"/>
    <w:rsid w:val="003573E5"/>
  </w:style>
  <w:style w:type="character" w:customStyle="1" w:styleId="mn">
    <w:name w:val="mn"/>
    <w:basedOn w:val="Domylnaczcionkaakapitu"/>
    <w:rsid w:val="003573E5"/>
  </w:style>
  <w:style w:type="character" w:customStyle="1" w:styleId="u">
    <w:name w:val="u"/>
    <w:basedOn w:val="Domylnaczcionkaakapitu"/>
    <w:rsid w:val="003573E5"/>
  </w:style>
  <w:style w:type="character" w:customStyle="1" w:styleId="msqrt">
    <w:name w:val="msqrt"/>
    <w:basedOn w:val="Domylnaczcionkaakapitu"/>
    <w:rsid w:val="003573E5"/>
  </w:style>
  <w:style w:type="character" w:styleId="Tekstzastpczy">
    <w:name w:val="Placeholder Text"/>
    <w:basedOn w:val="Domylnaczcionkaakapitu"/>
    <w:uiPriority w:val="99"/>
    <w:semiHidden/>
    <w:rsid w:val="003573E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3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4F0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34F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34F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8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0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Marta Kubiak</cp:lastModifiedBy>
  <cp:revision>8</cp:revision>
  <dcterms:created xsi:type="dcterms:W3CDTF">2020-04-15T18:12:00Z</dcterms:created>
  <dcterms:modified xsi:type="dcterms:W3CDTF">2020-05-03T11:58:00Z</dcterms:modified>
</cp:coreProperties>
</file>