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1B" w:rsidRPr="0068438A" w:rsidRDefault="00E43B3F">
      <w:pPr>
        <w:rPr>
          <w:color w:val="FF0000"/>
        </w:rPr>
      </w:pPr>
      <w:r w:rsidRPr="0068438A">
        <w:rPr>
          <w:color w:val="FF0000"/>
        </w:rPr>
        <w:t>Pan Tadeusz – praca w grupach</w:t>
      </w:r>
    </w:p>
    <w:p w:rsidR="00E43B3F" w:rsidRDefault="00E43B3F"/>
    <w:p w:rsidR="00E43B3F" w:rsidRDefault="003C24B2">
      <w:r>
        <w:t>Mamy 7 tematów:</w:t>
      </w:r>
    </w:p>
    <w:p w:rsidR="003C24B2" w:rsidRDefault="003C24B2"/>
    <w:p w:rsidR="003C24B2" w:rsidRDefault="003C24B2" w:rsidP="003C24B2">
      <w:pPr>
        <w:pStyle w:val="Akapitzlist"/>
        <w:numPr>
          <w:ilvl w:val="0"/>
          <w:numId w:val="1"/>
        </w:numPr>
      </w:pPr>
      <w:r>
        <w:t>Kobiety w „Panu Tadeuszu”</w:t>
      </w:r>
    </w:p>
    <w:p w:rsidR="003C24B2" w:rsidRDefault="003C24B2" w:rsidP="003C24B2">
      <w:pPr>
        <w:pStyle w:val="Akapitzlist"/>
        <w:numPr>
          <w:ilvl w:val="0"/>
          <w:numId w:val="1"/>
        </w:numPr>
      </w:pPr>
      <w:r>
        <w:t>Dworki, zamki i ich znaczenie w obronie kultury polskiej</w:t>
      </w:r>
    </w:p>
    <w:p w:rsidR="003C24B2" w:rsidRDefault="003C24B2" w:rsidP="003C24B2">
      <w:pPr>
        <w:pStyle w:val="Akapitzlist"/>
        <w:numPr>
          <w:ilvl w:val="0"/>
          <w:numId w:val="1"/>
        </w:numPr>
      </w:pPr>
      <w:r>
        <w:t>Historia jako tło wydarzeń w „Panu Tadeuszu”</w:t>
      </w:r>
    </w:p>
    <w:p w:rsidR="003C24B2" w:rsidRDefault="003C24B2" w:rsidP="003C24B2">
      <w:pPr>
        <w:pStyle w:val="Akapitzlist"/>
        <w:numPr>
          <w:ilvl w:val="0"/>
          <w:numId w:val="1"/>
        </w:numPr>
      </w:pPr>
      <w:r>
        <w:t>Miłość romantyczna i nieromantyczna w „panu Tadeuszu”</w:t>
      </w:r>
    </w:p>
    <w:p w:rsidR="003C24B2" w:rsidRDefault="003C24B2" w:rsidP="003C24B2">
      <w:pPr>
        <w:pStyle w:val="Akapitzlist"/>
        <w:numPr>
          <w:ilvl w:val="0"/>
          <w:numId w:val="1"/>
        </w:numPr>
      </w:pPr>
      <w:r>
        <w:t>Obrazy przyrody i ich funkcje w „panu Tadeuszu”</w:t>
      </w:r>
    </w:p>
    <w:p w:rsidR="003C24B2" w:rsidRDefault="003C24B2" w:rsidP="003C24B2">
      <w:pPr>
        <w:pStyle w:val="Akapitzlist"/>
        <w:numPr>
          <w:ilvl w:val="0"/>
          <w:numId w:val="1"/>
        </w:numPr>
      </w:pPr>
      <w:r>
        <w:t>Kultura szlachecka w „panu Tadeuszu”</w:t>
      </w:r>
    </w:p>
    <w:p w:rsidR="003C24B2" w:rsidRDefault="003C24B2" w:rsidP="003C24B2">
      <w:pPr>
        <w:pStyle w:val="Akapitzlist"/>
        <w:numPr>
          <w:ilvl w:val="0"/>
          <w:numId w:val="1"/>
        </w:numPr>
      </w:pPr>
      <w:r>
        <w:t>Ostatni zajazd na Litwie</w:t>
      </w:r>
    </w:p>
    <w:p w:rsidR="003C24B2" w:rsidRDefault="003C24B2" w:rsidP="003C24B2"/>
    <w:p w:rsidR="003C24B2" w:rsidRDefault="003C24B2" w:rsidP="003C24B2">
      <w:r>
        <w:t>Naszym domowym zadaniem jest opracowanie ich zgrabnie w zespołach, by z notatek uczynionych przez grupę skorzystała cała klasa. Jeśli grupa dostanie 5, znaczy, że można ją skopiować.</w:t>
      </w:r>
      <w:r w:rsidR="0068438A">
        <w:t xml:space="preserve"> W wideo z tego tygodnia będę tłumaczyć, co tam ma się znaleźć.</w:t>
      </w:r>
    </w:p>
    <w:p w:rsidR="003C24B2" w:rsidRDefault="003C24B2" w:rsidP="003C24B2"/>
    <w:p w:rsidR="003C24B2" w:rsidRDefault="003C24B2" w:rsidP="003C24B2">
      <w:r>
        <w:t>Grupy</w:t>
      </w:r>
      <w:r w:rsidR="0068438A">
        <w:t xml:space="preserve"> (po nr w dzienniku)</w:t>
      </w:r>
      <w:r>
        <w:t>:</w:t>
      </w:r>
    </w:p>
    <w:p w:rsidR="003C24B2" w:rsidRDefault="003C24B2" w:rsidP="003C24B2">
      <w:pPr>
        <w:pStyle w:val="Akapitzlist"/>
        <w:numPr>
          <w:ilvl w:val="0"/>
          <w:numId w:val="2"/>
        </w:numPr>
      </w:pPr>
      <w:r>
        <w:t>1 – 4</w:t>
      </w:r>
    </w:p>
    <w:p w:rsidR="003C24B2" w:rsidRDefault="003C24B2" w:rsidP="003C24B2">
      <w:pPr>
        <w:pStyle w:val="Akapitzlist"/>
        <w:numPr>
          <w:ilvl w:val="0"/>
          <w:numId w:val="2"/>
        </w:numPr>
      </w:pPr>
      <w:r>
        <w:t>5 – 10</w:t>
      </w:r>
    </w:p>
    <w:p w:rsidR="003C24B2" w:rsidRDefault="003C24B2" w:rsidP="003C24B2">
      <w:pPr>
        <w:pStyle w:val="Akapitzlist"/>
        <w:numPr>
          <w:ilvl w:val="0"/>
          <w:numId w:val="2"/>
        </w:numPr>
      </w:pPr>
      <w:r>
        <w:t>11 – 15</w:t>
      </w:r>
    </w:p>
    <w:p w:rsidR="003C24B2" w:rsidRDefault="003C24B2" w:rsidP="003C24B2">
      <w:pPr>
        <w:pStyle w:val="Akapitzlist"/>
        <w:numPr>
          <w:ilvl w:val="0"/>
          <w:numId w:val="2"/>
        </w:numPr>
      </w:pPr>
      <w:r>
        <w:t>16 – 19</w:t>
      </w:r>
    </w:p>
    <w:p w:rsidR="003C24B2" w:rsidRDefault="003C24B2" w:rsidP="003C24B2">
      <w:pPr>
        <w:pStyle w:val="Akapitzlist"/>
        <w:numPr>
          <w:ilvl w:val="0"/>
          <w:numId w:val="2"/>
        </w:numPr>
      </w:pPr>
      <w:r>
        <w:t>20 – 25</w:t>
      </w:r>
    </w:p>
    <w:p w:rsidR="003C24B2" w:rsidRDefault="003C24B2" w:rsidP="003C24B2">
      <w:pPr>
        <w:pStyle w:val="Akapitzlist"/>
        <w:numPr>
          <w:ilvl w:val="0"/>
          <w:numId w:val="2"/>
        </w:numPr>
      </w:pPr>
      <w:r>
        <w:t>26 – 29</w:t>
      </w:r>
    </w:p>
    <w:p w:rsidR="003C24B2" w:rsidRDefault="003C24B2" w:rsidP="003C24B2">
      <w:pPr>
        <w:pStyle w:val="Akapitzlist"/>
        <w:numPr>
          <w:ilvl w:val="0"/>
          <w:numId w:val="2"/>
        </w:numPr>
      </w:pPr>
      <w:r>
        <w:t xml:space="preserve">30 </w:t>
      </w:r>
      <w:r w:rsidR="0068438A">
        <w:t>–</w:t>
      </w:r>
      <w:r>
        <w:t xml:space="preserve"> 33</w:t>
      </w:r>
    </w:p>
    <w:p w:rsidR="0068438A" w:rsidRDefault="0068438A" w:rsidP="0068438A"/>
    <w:p w:rsidR="0068438A" w:rsidRDefault="0068438A" w:rsidP="0068438A">
      <w:r>
        <w:t xml:space="preserve">Jako termin wykonania proponuję 19 maja.  </w:t>
      </w:r>
    </w:p>
    <w:p w:rsidR="0068438A" w:rsidRDefault="0068438A" w:rsidP="0068438A">
      <w:pPr>
        <w:pStyle w:val="Akapitzlist"/>
      </w:pPr>
    </w:p>
    <w:p w:rsidR="0068438A" w:rsidRDefault="0068438A" w:rsidP="0068438A">
      <w:pPr>
        <w:pStyle w:val="Akapitzlist"/>
      </w:pPr>
    </w:p>
    <w:sectPr w:rsidR="0068438A" w:rsidSect="006C6A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6159B"/>
    <w:multiLevelType w:val="hybridMultilevel"/>
    <w:tmpl w:val="3F9A8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F0D8E"/>
    <w:multiLevelType w:val="hybridMultilevel"/>
    <w:tmpl w:val="9AF8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3F"/>
    <w:rsid w:val="003C24B2"/>
    <w:rsid w:val="0068438A"/>
    <w:rsid w:val="006C6A7D"/>
    <w:rsid w:val="00B45198"/>
    <w:rsid w:val="00E4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EEE02"/>
  <w15:chartTrackingRefBased/>
  <w15:docId w15:val="{FC8434BB-AC8B-B84A-B562-2C39E54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2020-05-10T21:16:00Z</dcterms:created>
  <dcterms:modified xsi:type="dcterms:W3CDTF">2020-05-10T21:42:00Z</dcterms:modified>
</cp:coreProperties>
</file>