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94" w:rsidRPr="009553C0" w:rsidRDefault="00641594">
      <w:bookmarkStart w:id="0" w:name="_GoBack"/>
      <w:bookmarkEnd w:id="0"/>
    </w:p>
    <w:p w:rsidR="00641594" w:rsidRPr="009553C0" w:rsidRDefault="00641594" w:rsidP="00E02C65">
      <w:pPr>
        <w:ind w:left="360"/>
      </w:pP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Afryka i (post)kolonializm, red. A. Pawłowska, J. Sowińska–Heim, Łódź 2016.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Armbruster J. Arabska wiosna. Rewolucja w świecie islamskim, Wrocław 2012.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Audisio G., Chiara A., Twórcy zjednoczonej Europy: Robert Schuman, Konrad Adenauer, Alcide de Gasperi, Warszawa 2016.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Azjatyckie pogranicza kultury i polityki, red. J. Marszałek–Kawa, K. Kakareko, Toruń 2017.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Balcerak W., Liga Nadziei. Z dziejów Ligi Narodów, Warszawa 2011.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Barburska O., Milczarek D., Polityka wschodnia Unii Europejskiej. Porażka czy sukces, Warszawa 2014.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Bliski Wschód w stosunkach międzynarodowych w XXI wieku, red. W. Lizak, A.M. Solarz, Warszawa 2015.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Bliżej Azji. Współczesna wyzwania dla bezpieczeństwa, red. Ł. Gacek, R. Kwieciński, E. Trojnar, Warszawa 2017.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Bojko K., Izrael, a aspiracje Palestyńczyków 1987 – 2006, Warszawa 2006.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Bonczol Ł, Zrozumieć Indonezję. Nowy Ład generała Suharto, Warszawa 2012.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Bonczol Ł., Timor Wschodni. Od reliktu kolonializmu do problemu międzynarodowego, Wrocław 2008.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Borkowski P.J., Zamięcki Ł., Relacje Unia Europejska – Chińska Republika Ludowa. Uwarunkowania wewnętrzne i międzynarodowe, Warszawa 2012.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Ciechanowski G., Operacje pokojowe ONZ w XX wieku, Toruń 2013.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Corm G., Bliski Wschód w ogniu. Oblicza konfliktu 1956-2003, Warszawa 2013.</w:t>
      </w:r>
    </w:p>
    <w:p w:rsidR="00641594" w:rsidRPr="009553C0" w:rsidRDefault="00641594" w:rsidP="00F834FD">
      <w:pPr>
        <w:numPr>
          <w:ilvl w:val="0"/>
          <w:numId w:val="2"/>
        </w:numPr>
      </w:pPr>
      <w:r w:rsidRPr="009553C0">
        <w:t>Czulda R., Iran 1925 – 2014. Od Pahlawich do Rouhaniego, Warszawa 2014.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Dalajlama XIV, Dalajlama nieznany. Niezwykła siła przebaczania, Gliwice 2010.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Davidson B., Społeczna i polityczna historia Afryki w XX w., Warszawa 2011.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Dylematy Unii Europejskiej, red. M. Gołda–Sobczak, W. Sobczak, Poznań 2016.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Ebadi S., Broniłam ofiar. Pamiętnik z Iranu, Warszawa 2007.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Europa w działaniu. O szansach i zagrożeniach dla projektu europejskiego, red. P. Żuk, Warszawa 2007.</w:t>
      </w:r>
    </w:p>
    <w:p w:rsidR="00641594" w:rsidRPr="009553C0" w:rsidRDefault="00641594" w:rsidP="00FD0DA1">
      <w:pPr>
        <w:pStyle w:val="Akapitzlist"/>
        <w:numPr>
          <w:ilvl w:val="0"/>
          <w:numId w:val="2"/>
        </w:numPr>
      </w:pPr>
      <w:r w:rsidRPr="009553C0">
        <w:t>Ferguson N., Imperium. Jak Wielka Brytania zbudowała nowoczesny świat, Warszawa 2007.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Frankowski P., Słomczyńska I., Unia Europejska Afryka Subsaharyjska. Uwarunkowania – Mechanizmy – Efektywność współpracy, Lublin 2011.</w:t>
      </w:r>
    </w:p>
    <w:p w:rsidR="00641594" w:rsidRPr="009553C0" w:rsidRDefault="00641594" w:rsidP="00FD0DA1">
      <w:pPr>
        <w:pStyle w:val="Akapitzlist"/>
        <w:numPr>
          <w:ilvl w:val="0"/>
          <w:numId w:val="2"/>
        </w:numPr>
      </w:pPr>
      <w:r w:rsidRPr="009553C0">
        <w:t>Gaddis J.L., Zimna wojna. Historia podzielonego świata, Kraków 2007.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Gadkowski T., Międzynarodowa kontrola pokojowego wykorzystywania energii atomowej, Poznań 1985.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Gałganek A., Historia stosunków międzynarodowych: nierówny i połączony rozwój, t. 1-2, Warszawa 2013.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Gelvin J.L., Konflikt izraelsko – palestyński, Kraków 2009.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Gołębiewski J., Zasady bezpieczeństwa. Standardy europejskie, Warszawa 2017.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Gore A., Nasz wybór. Plan przezwyciężenia kryzysu klimatycznego, Katowice 2010.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Gore A., Niewygodna prawda. Apel o ratowanie naszej planety przed katastrofalnymi skutkami globalnego ocieplenia, Katowice 2007.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Gore A., Zamach na rozum, Katowice 2008.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Góralczyk B., Pekińska wiosna 1989. Początki ruchu demokratycznego w Chinach, Warszawa 1999.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Halliday F., Bliski Wschód w stosunkach międzynarodowych: władza, polityka i ideologia, Kraków 2009.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Historia zimnej wojny. Geneza, red. M.P. Leffler, O.A. Westad, Oświecim 2017.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lastRenderedPageBreak/>
        <w:t>Huppert U.J., Izrael w cieniu fundamentalizmów, Toruń 2016.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 xml:space="preserve">Iliffe J., Afrykanie. Dzieje kontynentu, Kraków 2011. 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Indyk M.S., Lieberthal K.G., O'Hanlon M.E., Zmieniając historię. Polityka zagraniczna Baracka Obamy Warszawa 2013.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Jagusiak B., Wymiar narodowy i ponadnarodowy dialogu społecznego w Unii Europejskiej, Poznań 2016.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Kamiński T., Sypiając ze smokiem. Polityka Unii Europejskie wobec Chin, Łódź 2015.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Kapstein M.T., Tybetańczycy, Kraków 2010.</w:t>
      </w:r>
    </w:p>
    <w:p w:rsidR="00641594" w:rsidRPr="009553C0" w:rsidRDefault="00641594" w:rsidP="00FD0DA1">
      <w:pPr>
        <w:pStyle w:val="Akapitzlist"/>
        <w:numPr>
          <w:ilvl w:val="0"/>
          <w:numId w:val="2"/>
        </w:numPr>
      </w:pPr>
      <w:r w:rsidRPr="009553C0">
        <w:t>Kimball W., Roosevelt, Churchill i II wojna światowa, Warszawa 1999.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 xml:space="preserve">King M.L., Dlaczego nie możemy czekać, Warszawa 1967. 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Kissinger H., Dyplomacja, Warszawa 1996 [i późn.].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Kissinger H., O Chinach, Wołowiec 2014.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Kissinger H., Porządek światowy, Wołowiec 2016.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Kollmar–Paulenz</w:t>
      </w:r>
      <w:r w:rsidRPr="009553C0">
        <w:rPr>
          <w:lang w:val="sv-SE"/>
        </w:rPr>
        <w:t xml:space="preserve"> K., Tybet. </w:t>
      </w:r>
      <w:r w:rsidRPr="009553C0">
        <w:t>Zarys historii, Warszawa 2009.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Krawczyk A., Terroryzm ugrupowań fundamentalistycznych (na obszarze Izraela w II połowie XX wieku), Toruń 2013.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Kumar S., Matka Teresa z Kalkuty, Radom 2010.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Kundzewicz Z.W., Cieplejszy świat. Rzecz o zmianach klimatu, Warszawa 2013.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Laureaci Pokojowej Nagrody Nobla, red. w. Michowicz, R. Łoś, Łódź 2008.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Lubina M., Pani Birmy Aung San Suu Kyi. Biografia polityczna, Warszawa 2015.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Łoś R., Konflikty w Sudanie, Warszawa 2013.</w:t>
      </w:r>
    </w:p>
    <w:p w:rsidR="00641594" w:rsidRPr="009553C0" w:rsidRDefault="00641594" w:rsidP="00BD66DB">
      <w:pPr>
        <w:numPr>
          <w:ilvl w:val="0"/>
          <w:numId w:val="2"/>
        </w:numPr>
      </w:pPr>
      <w:r w:rsidRPr="009553C0">
        <w:t>Majd H., Demokracja Ajatollahów: wyzwanie dla Iranu, Kraków 2011.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Meredith M., Historia współczesnej Afryki. Pół wieku niepodległości, Warszawa 2011.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Michałowska G., Problemy praw człowieka w Afryce, Warszawa 2013.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Modrzyńska J., Polityka Unii Europejskiej wobec krajów Afryki, Karaibów i Pacyfiku, Warszawa 2010.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Nacjonalizm, etniczność i wielokulturowość na Bliskim i Dalekim Wschodzie, red. A.W. Jelonek, Kraków 2011.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Orzechowski M., Domańska A., Wolny Tybet, wolne Chiny, Warszawa 2008.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Oser, Tybet płonie, Warszawa 2016.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Pappe I., Czystki etniczne w Palestynie, Warszawa 2017.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Perez S., Landau D., Ben Gurion. Żywot polityczny, Wołowiec 2013.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Podstawy europeistyki. Podręcznik akademicki, red. W. Bokajło, A. Pacześniak, Wrocław 2016.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Poettering H.G., Na szczęście jesteśmy zjednoczeni. Moja europejska droga, Warszawa 2015.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Pogranicze cywilizacji. Współczesne wyzwania Azji Centralnej i Kaukazu, red. J. Marszałek-Kawa, Z. Girzyński, Toruń 2017.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Polityka Unii Europejskiej w zakresie bezpieczeństwa wewnętrznego, red. W. Fehler, K.P. Marczuk, Warszawa 2015.</w:t>
      </w:r>
    </w:p>
    <w:p w:rsidR="00641594" w:rsidRPr="009553C0" w:rsidRDefault="00641594" w:rsidP="00AF33E5">
      <w:pPr>
        <w:numPr>
          <w:ilvl w:val="0"/>
          <w:numId w:val="2"/>
        </w:numPr>
      </w:pPr>
      <w:r w:rsidRPr="009553C0">
        <w:t>Popiuk–Rysińska I., Ewolucja systemu zbiorowego bezpieczeństwa Narodów Zjednoczonych po zimnej wojnie, Warszawa 2013.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Półwysep Koreański, red. J. Rowiński, O. Pietrewicz, Toruń 2014.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Prawa człowieka w Ameryce Łacińskiej. Teoria i praktyka, red. K. Derwich, M. Kania, Kraków 2014.</w:t>
      </w:r>
    </w:p>
    <w:p w:rsidR="00641594" w:rsidRPr="009553C0" w:rsidRDefault="00641594" w:rsidP="003B2907">
      <w:pPr>
        <w:numPr>
          <w:ilvl w:val="0"/>
          <w:numId w:val="2"/>
        </w:numPr>
      </w:pPr>
      <w:r w:rsidRPr="009553C0">
        <w:t>Problemy bezpieczeństwa Europy i Azji, red. T. Ambroziak, A. Czwołek, S. Gajewski, M. Nowak–Parelusz, Toruń 2016.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Problemy polityczne i społeczne współczesnej Azji, red. S. Gardocki, Toruń 2017.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lastRenderedPageBreak/>
        <w:t>Regina–Zacharski J., Rwanda. Wojna i ludobójstwo, Warszawa 2012.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Rogalska–Marasińska A., Humanizm, dialog, tożsamość. Edukacja europejska na tle wyzwań globalnych, Łódź 2010.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Rola Organizacji Narodów Zjednoczonych w kształtowaniu ładu międzynarodowego, red. M. Pietraś, K.A. Wojtaszczyk, Warszawa 2017.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Rotter A.J., Bomba atomowa. Świat wobec zagrożenia, Warszawa 2011.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Rozpad ZSRR i jego konsekwencje dla Europy i świata, red. M. Łubina, M. Smole, Kraków 2011.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Rusinowa I., Martin Luther King Jr. 1929 – 1968, Warszawa 2014.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Sasnal P., Pseudostabilizacja. Problemy współczesnej polityki USA na Bliskim Wschodzie, Warszawa 2016.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Schell J., Prawdziwa wojna. Wietnam w ogniu, Wołowiec 2017.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Siccardi C., Matka Teresa. Wszystko zaczęło się w mojej ziemi, Pelplin 2010.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Słomczyńska I., Europejska polityka bezpieczeństwa i obrony: uwarunkowania, struktury, funkcjonowanie, Lublin 2007.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Sokalski H.J. Odrobina prewencji. Dorobek dyplomacji prewencyjnej ONZ w Macedonii, Warszawa 2007.</w:t>
      </w:r>
    </w:p>
    <w:p w:rsidR="00641594" w:rsidRPr="009553C0" w:rsidRDefault="00641594" w:rsidP="00FD0DA1">
      <w:pPr>
        <w:pStyle w:val="Akapitzlist"/>
        <w:numPr>
          <w:ilvl w:val="0"/>
          <w:numId w:val="2"/>
        </w:numPr>
      </w:pPr>
      <w:r w:rsidRPr="009553C0">
        <w:t>Stafford D., Churchill i tajne służby, Kraków 1999.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Szczecińska–Musielak E., Przemiany przestrzeni miejskiej Belfastu, Warszawa 2015.</w:t>
      </w:r>
    </w:p>
    <w:p w:rsidR="00641594" w:rsidRPr="009553C0" w:rsidRDefault="00641594" w:rsidP="00FD0DA1">
      <w:pPr>
        <w:pStyle w:val="Akapitzlist"/>
        <w:numPr>
          <w:ilvl w:val="0"/>
          <w:numId w:val="2"/>
        </w:numPr>
      </w:pPr>
      <w:r w:rsidRPr="009553C0">
        <w:t>Tebinka J., "Wielka Brytania dotrzyma lojalnie swojego słowa". Winston S. Churchill a Polska, Warszawa 2014.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Turczyński P., Bezpieczeństwo europejskie. Systemy, instytucje, funkcjonowanie, Wrocław 2011.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Unia Europejska w procesie budowania pokoju w regionie Bałkanów zachodnich, Marlena Drygiel – Bielińska, Wydawnictwo Aspra, Warszawa 2016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Vachon M., Buntownicy bez granic, Warszawa 2007.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Waśko-Owsiejczuk E., Polityka bezpieczeństwa narodowego Stanów Zjednoczonych Ameryki w latach 2001 – 2009, Kraków 2014.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Weir W., Przegrane zwycięstwa, Warszawa 2011.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White B., Apartheid izraelski. Przewodnik dla początkujących, Warszawa 2010.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Wojny Zachodu. Interwencje zbrojne państw zachodnich po zimnej wojnie, red. M. Madej, Warszawa 2017.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Yousafzai, M., Lamb C., To ja, Malala. Historia pakistańskiej dziewczynki, która z narażeniem życia walczy o prawa kobiet i ich dostęp do edukacji, Warszawa 2014.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Zachara M., Broń i dyplomacja. Eksport uzbrojenia w amerykańskiej polityce zagranicznej po zakończeniu zimnej wojny, Kraków 2010.</w:t>
      </w:r>
    </w:p>
    <w:p w:rsidR="00641594" w:rsidRPr="009553C0" w:rsidRDefault="00641594" w:rsidP="007B155D">
      <w:pPr>
        <w:numPr>
          <w:ilvl w:val="0"/>
          <w:numId w:val="2"/>
        </w:numPr>
      </w:pPr>
      <w:r w:rsidRPr="009553C0">
        <w:t>Zmiany polityczne w państwach arabskich. Wybrane zagadnienia ustrojowe, red. A. Rothert, J. Szymanek, A. Zięba, Warszawa 2012.</w:t>
      </w:r>
    </w:p>
    <w:p w:rsidR="009553C0" w:rsidRPr="009553C0" w:rsidRDefault="009553C0" w:rsidP="009553C0">
      <w:pPr>
        <w:numPr>
          <w:ilvl w:val="0"/>
          <w:numId w:val="2"/>
        </w:numPr>
      </w:pPr>
      <w:r w:rsidRPr="009553C0">
        <w:t>"Żelazne Damy" Trzeciego Świata: Pokojowa Nagroda Nobla 2011, red. I. Penier, Łódź 2013.</w:t>
      </w:r>
    </w:p>
    <w:p w:rsidR="009553C0" w:rsidRPr="009553C0" w:rsidRDefault="009553C0" w:rsidP="009553C0">
      <w:pPr>
        <w:ind w:left="720"/>
      </w:pPr>
    </w:p>
    <w:sectPr w:rsidR="009553C0" w:rsidRPr="009553C0" w:rsidSect="0002161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65" w:rsidRDefault="00993065">
      <w:r>
        <w:separator/>
      </w:r>
    </w:p>
  </w:endnote>
  <w:endnote w:type="continuationSeparator" w:id="0">
    <w:p w:rsidR="00993065" w:rsidRDefault="0099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FF" w:rsidRDefault="00A43EB7" w:rsidP="00F560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69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69FF" w:rsidRDefault="004169FF" w:rsidP="00F5603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FF" w:rsidRDefault="00A43EB7" w:rsidP="00F560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69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27D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169FF" w:rsidRDefault="004169FF" w:rsidP="00F560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65" w:rsidRDefault="00993065">
      <w:r>
        <w:separator/>
      </w:r>
    </w:p>
  </w:footnote>
  <w:footnote w:type="continuationSeparator" w:id="0">
    <w:p w:rsidR="00993065" w:rsidRDefault="0099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3988"/>
    <w:multiLevelType w:val="hybridMultilevel"/>
    <w:tmpl w:val="8D92A8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5D0"/>
    <w:multiLevelType w:val="hybridMultilevel"/>
    <w:tmpl w:val="C5A26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2C"/>
    <w:rsid w:val="00021612"/>
    <w:rsid w:val="00061CE7"/>
    <w:rsid w:val="00073B57"/>
    <w:rsid w:val="000769D3"/>
    <w:rsid w:val="00087D49"/>
    <w:rsid w:val="000A7B8F"/>
    <w:rsid w:val="00103BBD"/>
    <w:rsid w:val="0011177F"/>
    <w:rsid w:val="001B429C"/>
    <w:rsid w:val="001B501C"/>
    <w:rsid w:val="001E612C"/>
    <w:rsid w:val="00226994"/>
    <w:rsid w:val="002618FB"/>
    <w:rsid w:val="002726B5"/>
    <w:rsid w:val="002D68FF"/>
    <w:rsid w:val="00365291"/>
    <w:rsid w:val="003A3546"/>
    <w:rsid w:val="003B2907"/>
    <w:rsid w:val="003B7E7B"/>
    <w:rsid w:val="003C4CAC"/>
    <w:rsid w:val="004169FF"/>
    <w:rsid w:val="00455090"/>
    <w:rsid w:val="004E2F5E"/>
    <w:rsid w:val="0055166D"/>
    <w:rsid w:val="00587754"/>
    <w:rsid w:val="005A2C46"/>
    <w:rsid w:val="00604110"/>
    <w:rsid w:val="00613C82"/>
    <w:rsid w:val="00641594"/>
    <w:rsid w:val="00687A22"/>
    <w:rsid w:val="00690BA7"/>
    <w:rsid w:val="006C5162"/>
    <w:rsid w:val="0070787A"/>
    <w:rsid w:val="0073517F"/>
    <w:rsid w:val="007419A4"/>
    <w:rsid w:val="00770AEC"/>
    <w:rsid w:val="00781293"/>
    <w:rsid w:val="007A1354"/>
    <w:rsid w:val="007B155D"/>
    <w:rsid w:val="00821F02"/>
    <w:rsid w:val="009553C0"/>
    <w:rsid w:val="009614EB"/>
    <w:rsid w:val="00993065"/>
    <w:rsid w:val="009D7D1F"/>
    <w:rsid w:val="00A01266"/>
    <w:rsid w:val="00A43EB7"/>
    <w:rsid w:val="00A46FC2"/>
    <w:rsid w:val="00A6226C"/>
    <w:rsid w:val="00AF33E5"/>
    <w:rsid w:val="00B150DE"/>
    <w:rsid w:val="00BD66DB"/>
    <w:rsid w:val="00C07937"/>
    <w:rsid w:val="00C25445"/>
    <w:rsid w:val="00C852EB"/>
    <w:rsid w:val="00C96D43"/>
    <w:rsid w:val="00CE0817"/>
    <w:rsid w:val="00D63A40"/>
    <w:rsid w:val="00E02C65"/>
    <w:rsid w:val="00E727DC"/>
    <w:rsid w:val="00E9150B"/>
    <w:rsid w:val="00E9489F"/>
    <w:rsid w:val="00EC4C84"/>
    <w:rsid w:val="00F46230"/>
    <w:rsid w:val="00F5603D"/>
    <w:rsid w:val="00F662EA"/>
    <w:rsid w:val="00F834FD"/>
    <w:rsid w:val="00FA2FB3"/>
    <w:rsid w:val="00FC135A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CD5CFB-83CD-4ADF-A23B-4CC54801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6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560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5603D"/>
  </w:style>
  <w:style w:type="paragraph" w:styleId="Akapitzlist">
    <w:name w:val="List Paragraph"/>
    <w:basedOn w:val="Normalny"/>
    <w:uiPriority w:val="34"/>
    <w:qFormat/>
    <w:rsid w:val="00FD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 lektur:</vt:lpstr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 lektur:</dc:title>
  <dc:creator>Komputer</dc:creator>
  <cp:lastModifiedBy>Grzegorz Klauza</cp:lastModifiedBy>
  <cp:revision>2</cp:revision>
  <cp:lastPrinted>2017-06-11T13:16:00Z</cp:lastPrinted>
  <dcterms:created xsi:type="dcterms:W3CDTF">2017-06-21T05:22:00Z</dcterms:created>
  <dcterms:modified xsi:type="dcterms:W3CDTF">2017-06-21T05:22:00Z</dcterms:modified>
</cp:coreProperties>
</file>