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Regulamin Olimpiady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Wiedzy o Laureatach Pokojowej Nagrody Nobla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od roku szkolnego </w:t>
      </w: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2017/2018</w:t>
      </w:r>
    </w:p>
    <w:p w:rsidR="0013327D" w:rsidRPr="002B3A02" w:rsidRDefault="0013327D" w:rsidP="0013327D">
      <w:pPr>
        <w:spacing w:before="48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Informacje wstępne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§ 1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Głównym celem Olimpiady jest rozwijanie zainteresowań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uczniów 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oraz tworzenie warunków do pogłębiania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przez nich 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wiedzy i umiejętności z zakresu historii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oraz wiedzy o społeczeństwie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poprzez realizację celów szczegółowych, jakimi są:</w:t>
      </w:r>
    </w:p>
    <w:p w:rsidR="0013327D" w:rsidRPr="002B3A02" w:rsidRDefault="0013327D" w:rsidP="001332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identyfikacja, wspieranie i promowanie najzdolniejszych uczniów i stymulowanie ich rozwoju;</w:t>
      </w:r>
    </w:p>
    <w:p w:rsidR="0013327D" w:rsidRPr="002B3A02" w:rsidRDefault="0013327D" w:rsidP="001332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wspieranie i promowanie nauczycieli zaangażowanych w pracę z uczniem zdolnym;</w:t>
      </w:r>
    </w:p>
    <w:p w:rsidR="0013327D" w:rsidRPr="002B3A02" w:rsidRDefault="0013327D" w:rsidP="001332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doskonalenie umiejętności uczniów, w tym zwłaszcza w zakresie interpretacji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narracji niefikcyjnej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oraz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konstruowania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własnych tekstów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;</w:t>
      </w:r>
    </w:p>
    <w:p w:rsidR="0013327D" w:rsidRPr="002B3A02" w:rsidRDefault="0013327D" w:rsidP="001332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weryfikacja wiadomości i umiejętności uczniów nabytych w czasie edukacji szkolnej;</w:t>
      </w:r>
    </w:p>
    <w:p w:rsidR="0013327D" w:rsidRPr="002B3A02" w:rsidRDefault="0013327D" w:rsidP="001332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stworzenie warunków motywujących uczniów do opanowania wiadomości i umiejętności wykraczających poza podstawę programową, w tym zwłaszcza z zakresu historii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 geopolityki związanej z Pokojową Nagrodą Nobla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;</w:t>
      </w:r>
    </w:p>
    <w:p w:rsidR="0013327D" w:rsidRPr="002B3A02" w:rsidRDefault="0013327D" w:rsidP="001332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wzbogacenie oferty szkolnej o przedsięwzięcie motywujące nauczycieli do podjęcia pracy z uczniem zdolnym.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§ 2</w:t>
      </w:r>
    </w:p>
    <w:p w:rsidR="0013327D" w:rsidRDefault="0013327D" w:rsidP="0013327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Ogólnopolska Olimpiada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Wiedzy o Laureatach Pokojowej Nagrody Nobla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jest organizowana przez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Uniwersytet Gdański. 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Organizacja Olimpiady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wpisuje się w misję Uniwersytetu Gdańskiego jako dążącego do umocnienia więzi z otoczeniem społecznym oraz dbającego o promowanie nauki.</w:t>
      </w:r>
    </w:p>
    <w:p w:rsidR="0013327D" w:rsidRPr="008B7386" w:rsidRDefault="0013327D" w:rsidP="0013327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B738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Olimpiada organizowana jest zgodnie z rozporządzenie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</w:t>
      </w:r>
      <w:r w:rsidRPr="008B738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Ministra Edukacji Narodowej i Sportu z dnia 29 stycznia 2002 r. w sprawie organizacji oraz sposobu przeprowadzania konkursów, turniejów i olimpiad (Dz.U. 2002 nr 13 poz. 125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 zm.</w:t>
      </w:r>
      <w:r w:rsidRPr="008B738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).</w:t>
      </w:r>
    </w:p>
    <w:p w:rsidR="0013327D" w:rsidRPr="008B7386" w:rsidRDefault="0013327D" w:rsidP="0013327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Źródłem finansowania Olimpiady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są 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środki </w:t>
      </w:r>
      <w:r w:rsidRPr="008B738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pozyskiwane od Partnerów Olimpiady i sponsorów.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Rozdział I. Organizator Olimpiady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§ 3</w:t>
      </w:r>
    </w:p>
    <w:p w:rsidR="0013327D" w:rsidRPr="00A338A0" w:rsidRDefault="0013327D" w:rsidP="0013327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Organizatorem Olimpiady jest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Uniwersytet Gdański z siedzibą w Gdańsku, ul. Jana Bażyńskiego 8, 80-309 Gdańsk. Siedzibą Komitetu Głównego Olimpiady jest Wydział Historyczny Uniwersytetu Gdańskiego, ul. Wita Stwosza 55, 80-308 Gdańsk, tel. +48 58 5232039, 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adres e-mail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dziekanat@historia.ug.edu.pl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; telefon w sprawach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olimpiady: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52 3984810 wew. 50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 adres e-mail w sprawach Olimpiady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: </w:t>
      </w:r>
      <w:r w:rsidRPr="00A338A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komitet@olimpiada-noblowska.pl</w:t>
      </w:r>
    </w:p>
    <w:p w:rsidR="0013327D" w:rsidRPr="002B3A02" w:rsidRDefault="0013327D" w:rsidP="0013327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Do zadań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Uniwersytetu Gdańskiego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 zakresie organizacji Olimpiady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Wiedzy o Laureatach Pokojowej Nagrody Nobla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realizowanych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we współpracy z Komitetem Organizacyjnym 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Olimpiady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Wiedzy o Laureatach Pokojowej Nagrody Nobla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za pośrednictwem Komitetu Głównego oraz komitetów okręgowych, należą: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a) realizacja Olimpiady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Wiedzy o Laureatach Pokojowej Nagrody Nobla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zgodnie z postanowieniami jej regulaminu, programu i harmonogramu oraz obowiązującymi przepisami,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b) przygotowanie tematyki zadań oraz testów na eliminacje ustne i pisemne I, II i III stopnia,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c) przygotowanie i rozpowszechnienie regulaminu, programu i terminarza Olimpiady na terenie całego kraju,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d) przeprowadzenie eliminacji I, II, III stopnia przy zapewnieniu stałego nadzoru organizacyjnego i merytorycznego poprzez udział pracowników naukowych polskich uczelni i doświadczonych nauczycieli historii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i wiedzy o społeczeństwie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 w tym zorganizowanie finału i uroczystego zakończenia,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e) zapewnienie właściwego przepływu informacji oraz dystrybucji materiałów niezbędnych do przeprowadzenia eliminacji ustnych i pisemnych,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g)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merytoryczne 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wsparcie szkół w popularyzacji wiedzy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 laureatach Pokojowej Nagrody Nobla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</w:t>
      </w:r>
    </w:p>
    <w:p w:rsidR="0013327D" w:rsidRPr="002B3A02" w:rsidRDefault="0013327D" w:rsidP="0013327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Uniwersytet Gdański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jako organizator ma prawo do: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a) wykluczenia z Olimpiady, na wniosek Komitetu Głównego, uczestników łamiących regulamin,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b) rozstrzygania sporów w sprawach dotyczących Olimpiady,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kooperacji z Komitetem Organizacyjnym Olimpiady w kwestiach 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reprezentowania Olimpiady na zewnątrz i nawiązywania współpracy z partnerami zewnętrznymi.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§ 4</w:t>
      </w:r>
    </w:p>
    <w:p w:rsidR="0013327D" w:rsidRPr="002B3A02" w:rsidRDefault="0013327D" w:rsidP="0013327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Olimpiada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Wiedzy o Laureatach Pokojowej Nagrody Nobla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ma strukturę umożliwiającą przeprowadzenie eliminacji we wszystkich województwach oraz stworzenie równych szans dla wszystkich uczniów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szkół ponadgimnazjalnych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 całym kraju.</w:t>
      </w:r>
    </w:p>
    <w:p w:rsidR="0013327D" w:rsidRPr="002B3A02" w:rsidRDefault="0013327D" w:rsidP="0013327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 skład struktur Olimpiady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Wiedzy o Laureatach Pokojowej Nagrody Nobla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wchodzą: Komitet Główny,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Komitet Organizacyjny, 5 komitetów okręgowych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oraz komisje szkolne i międzyszkolne Olimpiady.</w:t>
      </w:r>
    </w:p>
    <w:p w:rsidR="00F5694E" w:rsidRDefault="00F5694E" w:rsidP="0013327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</w:p>
    <w:p w:rsidR="0013327D" w:rsidRDefault="0013327D" w:rsidP="0013327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lastRenderedPageBreak/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5</w:t>
      </w:r>
    </w:p>
    <w:p w:rsidR="0013327D" w:rsidRDefault="0013327D" w:rsidP="0013327D">
      <w:pPr>
        <w:numPr>
          <w:ilvl w:val="0"/>
          <w:numId w:val="10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Komitet Główny sprawuje nadzór merytoryczny nad całością prac związanych z organizacją Olimpiady.</w:t>
      </w:r>
    </w:p>
    <w:p w:rsidR="0013327D" w:rsidRDefault="0013327D" w:rsidP="0013327D">
      <w:pPr>
        <w:numPr>
          <w:ilvl w:val="0"/>
          <w:numId w:val="10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E5B0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Komitet Główny jest powoływany i odwoływany przez Rektora Uniwersytetu Gdańskiego. Posiedzenia Komitetu Głównego, zwoływane przez Przewodniczącego, odbywają się przynajmniej raz w roku, a decyzje zapadają zwykłą większością głosów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 obecności co najmniej połowy członków</w:t>
      </w:r>
      <w:r w:rsidRPr="00DE5B0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13327D" w:rsidRDefault="0013327D" w:rsidP="0013327D">
      <w:pPr>
        <w:numPr>
          <w:ilvl w:val="0"/>
          <w:numId w:val="10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Komitet Główny</w:t>
      </w:r>
      <w:r w:rsidRPr="00DE5B0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współpracuje w kwestiach organizacyjnych i finansowych z Komitetem Organizacyjnym Olimpiady.</w:t>
      </w:r>
    </w:p>
    <w:p w:rsidR="0013327D" w:rsidRDefault="0013327D" w:rsidP="0013327D">
      <w:pPr>
        <w:numPr>
          <w:ilvl w:val="0"/>
          <w:numId w:val="10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E5B0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Rektor Uniwersytetu Gdańskiego w porozumieniu z Komitetem Organizacyjnym Olimpiady powołuje Przewodniczącego Komitetu Głównego Olimpiady Wiedzy o Laureatach Pokojowej Nagrody Nobla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na czas trwania kadencji władz Uniwersytetu (z możliwością wcześniejszego odwołania)</w:t>
      </w:r>
      <w:r w:rsidRPr="00DE5B0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13327D" w:rsidRDefault="0013327D" w:rsidP="0013327D">
      <w:pPr>
        <w:numPr>
          <w:ilvl w:val="0"/>
          <w:numId w:val="10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Przewodniczący w porozumieniu z Komitetem Organizacyjnym powołuje </w:t>
      </w:r>
      <w:r w:rsidRPr="00DE5B0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koordynatora eliminacji centralnych.</w:t>
      </w:r>
    </w:p>
    <w:p w:rsidR="0013327D" w:rsidRDefault="0013327D" w:rsidP="0013327D">
      <w:pPr>
        <w:numPr>
          <w:ilvl w:val="0"/>
          <w:numId w:val="10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E5B0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Komitet Główny przygotow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uje</w:t>
      </w:r>
      <w:r w:rsidRPr="00DE5B0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temat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y</w:t>
      </w:r>
      <w:r w:rsidRPr="00DE5B0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prac, wykaz lektur, test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y</w:t>
      </w:r>
      <w:r w:rsidRPr="00DE5B0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pisemn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e</w:t>
      </w:r>
      <w:r w:rsidRPr="00DE5B0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i zestaw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y</w:t>
      </w:r>
      <w:r w:rsidRPr="00DE5B0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pytań na I, II i III etap eliminacji.</w:t>
      </w:r>
    </w:p>
    <w:p w:rsidR="0013327D" w:rsidRPr="00DE5B09" w:rsidRDefault="0013327D" w:rsidP="0013327D">
      <w:pPr>
        <w:numPr>
          <w:ilvl w:val="0"/>
          <w:numId w:val="10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DE5B0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Do obowiązków Komitetu Głównego należy: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a) przygotowanie tematów prac, testów pisemnych i zestawów pytań na I, II i III etap eliminacji,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b) sprawowanie nadzoru merytorycznego nad przebiegiem kolejnych etapów eliminacji,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c) udział członków Komitetu Głównego w eliminacjach III stopnia,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e) nadzór nad przebiegiem procedur odwoławczych,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f) wydawanie zaświadczeń potwierdzających uzyskanie przez uczestników tytułu finalisty lub laureata,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g) prowadzenie i przechowywanie dokumentów związanych z realizacją Olimpiady.</w:t>
      </w:r>
    </w:p>
    <w:p w:rsidR="0013327D" w:rsidRPr="002B3A02" w:rsidRDefault="0013327D" w:rsidP="0013327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Komitet Główny ma prawo do: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a) weryfikacji wyników eliminacji II etapu, a w razie uchybień formalnych i błędów merytorycznych prawo zmiany decyzji Komitetu Okręgowego w zakresie wystawionych ocen,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b) wykluczenia uczestników z udziału w Olimpiadzie w razie złamania regulaminu Olimpiady.</w:t>
      </w:r>
    </w:p>
    <w:p w:rsidR="0013327D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</w:p>
    <w:p w:rsidR="00F5694E" w:rsidRDefault="00F5694E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</w:p>
    <w:p w:rsidR="00F5694E" w:rsidRDefault="00F5694E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</w:p>
    <w:p w:rsidR="0013327D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lastRenderedPageBreak/>
        <w:t>§ 6</w:t>
      </w:r>
    </w:p>
    <w:p w:rsidR="0013327D" w:rsidRDefault="0013327D" w:rsidP="0013327D">
      <w:pPr>
        <w:numPr>
          <w:ilvl w:val="0"/>
          <w:numId w:val="67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Komitet Organizacyjny powołany został na mocy odrębnego porozumienia Uniwersytetu Gdańskiego, Burmistrza Czerska oraz Fundacji im.</w:t>
      </w:r>
      <w:r w:rsidR="00F5694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Lecha Wałęsy zawartego dnia 20 kwietnia 2017 roku.</w:t>
      </w:r>
    </w:p>
    <w:p w:rsidR="0013327D" w:rsidRDefault="0013327D" w:rsidP="0013327D">
      <w:pPr>
        <w:numPr>
          <w:ilvl w:val="0"/>
          <w:numId w:val="67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Komitet Organizacyjny we współpracy z Komitetem Głównym sprawuje nadzór organizacyjny nad całością prac związanych z organizacją Olimpiady.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7</w:t>
      </w:r>
    </w:p>
    <w:p w:rsidR="0013327D" w:rsidRPr="002B3A02" w:rsidRDefault="0013327D" w:rsidP="0013327D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Komitety Okręgowe Olimpiady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Wiedzy o Laureatach Pokojowej Nagrody Nobla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obejmują swym działaniem następujące obszary:</w:t>
      </w:r>
    </w:p>
    <w:p w:rsidR="0013327D" w:rsidRPr="00780369" w:rsidRDefault="0013327D" w:rsidP="0013327D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Komitet Okręgowy w Czersku</w:t>
      </w:r>
      <w:r w:rsidRPr="007803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– województwa: pomorskie, warmińsko-mazurskie i zachodniopomorskie</w:t>
      </w:r>
    </w:p>
    <w:p w:rsidR="0013327D" w:rsidRPr="00780369" w:rsidRDefault="0013327D" w:rsidP="0013327D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803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Komitet Okręgowy w Poznaniu -  województwo dolnośląskie, lubuskie, wielkopolskie</w:t>
      </w:r>
    </w:p>
    <w:p w:rsidR="0013327D" w:rsidRPr="00780369" w:rsidRDefault="0013327D" w:rsidP="0013327D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803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Komitet Okręgowy w Częstochowie– województwa: łódzkie, małopolskie, opolskie, śląskie</w:t>
      </w:r>
    </w:p>
    <w:p w:rsidR="0013327D" w:rsidRPr="00780369" w:rsidRDefault="0013327D" w:rsidP="0013327D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803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Komitet Okręgowy w Warszawie – województwa: mazowieckie, podlaskie, kujawsko-pomorskie</w:t>
      </w:r>
    </w:p>
    <w:p w:rsidR="0013327D" w:rsidRPr="00780369" w:rsidRDefault="0013327D" w:rsidP="0013327D">
      <w:pPr>
        <w:numPr>
          <w:ilvl w:val="0"/>
          <w:numId w:val="6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803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Komitet Okręgowy w Biłgoraju – województwo lubelskie, świętokrzyskie, podkarpackie.</w:t>
      </w:r>
    </w:p>
    <w:p w:rsidR="0013327D" w:rsidRPr="002B3A02" w:rsidRDefault="0013327D" w:rsidP="0013327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Komitety Okręgowe oraz ich przewodniczący powoływani są przez Komitet Główny Olim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piady Wiedzy o Laureatach Pokojowej Nagrody Nobla</w:t>
      </w:r>
    </w:p>
    <w:p w:rsidR="0013327D" w:rsidRPr="002B3A02" w:rsidRDefault="0013327D" w:rsidP="0013327D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 skład Komitetu Okręgowego wchodzą nauczyciele akademiccy, metodycy, doświadczeni nauczyciele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oraz przedstawiciele organizacji pozarządowych, których działalność statutowa związana jest z przedmiotem olimpiady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13327D" w:rsidRPr="002B3A02" w:rsidRDefault="0013327D" w:rsidP="0013327D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Pracami Komitetu Okręgowego kieruje Przewodniczący Komitetu Okręgowego powoływany i odwoływany przez Komitet Główny Olimpiady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Wiedzy o Laureatach Pokojowej Nagrody Nobla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. Przewodniczący powołuje Sekretarza Komitetu Okręgowego do prac organizacyjnych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 dydaktycznych oraz ekspertów do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komisji przeprowadzających eliminacje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okręgowe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13327D" w:rsidRPr="002B3A02" w:rsidRDefault="0013327D" w:rsidP="0013327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Posiedzenia Komitetu Okręgowego są zwoływane przez Przewodniczącego i odbywają się przynajmniej raz w roku w czasie trwania eliminacji okręgowych. Decyzje zapadają zwykłą większością głosów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 obecności co najmniej połowy członków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13327D" w:rsidRPr="002B3A02" w:rsidRDefault="0013327D" w:rsidP="0013327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Do zadań Komitetu Okręgowego należą: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a) nadzór organizacyjny i merytoryczny nad eliminacjami I stopnia (w tym ocena pisemnych prac badawczych),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b) organizacja eliminacji II stopnia (okręgowych),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c) opieka naukowa i organizacyjna nad kandydatami zakwalifikowanymi do eliminacji III stopnia,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d) prowadzenie i przechowywanie dokumentacji związanej z realizacją zawodów II i III etapu,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e) komunikacja z uczestnikami wszystkich etapów Olimpiady z danego Okręgu.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§ 8</w:t>
      </w:r>
    </w:p>
    <w:p w:rsidR="0013327D" w:rsidRPr="002B3A02" w:rsidRDefault="0013327D" w:rsidP="0013327D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Realizacją olimpiady na I etapie zajmują się Komisje Szkolne lub Międzyszkolne powoływane przez dyrektora szkoły lub dyrektorów szkół w porozumieniu z Komitetem Okręgowym.</w:t>
      </w:r>
    </w:p>
    <w:p w:rsidR="0013327D" w:rsidRPr="002B3A02" w:rsidRDefault="0013327D" w:rsidP="0013327D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Szkolna (lub Międzyszkolna) Komisja Olimpiady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Wiedzy o Laureatach Pokojowej Nagrody Nobla 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wybiera ze swego grona Przewodniczącego, który kieruje jej pracami.</w:t>
      </w:r>
    </w:p>
    <w:p w:rsidR="0013327D" w:rsidRPr="002B3A02" w:rsidRDefault="0013327D" w:rsidP="0013327D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Do zadań Szkolnej lub Międzyszkolnej Komisji Olimpiady należą: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a) poinformowanie właściwego Komitetu Okręgowego o przystąpieniu szkoły do zawodów zgodnie z procedurą podaną na stronie internetowej Olimpiady,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b) przyjmowanie zgłoszeń od wszystkich uczniów deklarujących chęć udziału w Olimpiadzie i umożliwienie im uczestnictwa w eliminacjach I etapu,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c) przyjęcie od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uczestnika lub w przypadku osób niepełnoletnich od 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opiekuna prawnego zgody na przetwarzanie danych uczestnika Olimpiady w zakresie niezbędnym do przeprowadzenia postępowania kwalifikacyjnego oraz informowania o zakwalifikowaniu do kolejnego etapu (w tym umieszczenia na stronie internetowej Olimpiady nazwiska, imienia, klasy i nazwy szkoły uczestnika). W przypadku braku zgody prace uczestnika nie będą oceniane. Formularz zgody na p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rzetwarzanie danych osobowych jest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dostępny na stronie internetowej Olimpiady.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d) organizacja i przeprowadzenie zgodnie z regulaminem eliminacji ustnych i pisemnych I etapu Olimpiady w terminie wskazanym w Terminarzu Olimpiady,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e) prowadzenie dokumentacji przebiegu I etapu w danej szkole oraz przygotowanie protokołu, który Komisja przekazuje do Komitetu Okręgowego wraz z ocenionymi pod względem merytorycznym i formalnym pracami uczestników części pisemnej I etapu Olimpiady oraz oświadczeniami o zgodzie na przetwarzanie danych uczestnika.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Rozdział II. Uczestnicy Olimpiady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§ 9</w:t>
      </w:r>
    </w:p>
    <w:p w:rsidR="0013327D" w:rsidRPr="002B3A02" w:rsidRDefault="0013327D" w:rsidP="0013327D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Uczestnikami Olimpiady mogą być wszyscy uczniowie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szkół ponadgimnazjalnych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zainteresowani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historią Pokojowej Nagrody Nobla i działalnością jej Laureatów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13327D" w:rsidRPr="002B3A02" w:rsidRDefault="0013327D" w:rsidP="0013327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Uczniowie przystępują do Olimpiady poprzez zgłoszenie chęci udziału nauczycielowi historii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 nauczycielowi wiedzy o społeczeństwie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lub dyrektorowi szkoły. 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Przewodniczący powołanej przez dyrektora szkoły Komisji Szkolnej informuje właściwy Komitet Okręgowy o przystąpieniu szkoły do zawodów zgodnie z procedurą podaną na stronie internetowej O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limpiady </w:t>
      </w:r>
      <w:r w:rsidRPr="0078036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(www.olimpiada-noblowska.pl).</w:t>
      </w:r>
    </w:p>
    <w:p w:rsidR="0013327D" w:rsidRPr="002B3A02" w:rsidRDefault="0013327D" w:rsidP="0013327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Przystąpienie do Olimpiady oznacza akceptację niniejszego regulaminu. Uczestnik ma obowiązek zapoznania się z jego treścią i przestrzegania jego zapisów.</w:t>
      </w:r>
    </w:p>
    <w:p w:rsidR="0013327D" w:rsidRPr="002B3A02" w:rsidRDefault="0013327D" w:rsidP="0013327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Uczestnik Olimpiady ma prawo do: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a) otrzymania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informacji o uzyskanych wynikach w poszczególnych etapach,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b) uzyskania informacji o harmonogramie Olimpiady, tematyce, zasadach przeprowadzania eliminacji poszczególnych stopni,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c) udziału w imprezach towarzyszących Olimpiadzie, organizow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anych przez Komitety Okręgowe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oraz Komitet Główny podczas eliminacji centralnych,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d) składania </w:t>
      </w:r>
      <w:proofErr w:type="spellStart"/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odwołań</w:t>
      </w:r>
      <w:proofErr w:type="spellEnd"/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zgodnie z trybem określonym w par.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19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niniejszego regulaminu,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e) otrzymania wyżywienia oraz zwrotu kosztów podróży w czasie eliminacji okręgowych i centralnych według zasad przedstawionych przez organizatora Olimpiady, a także do bezpłatnego zakwaterowania w czasie eliminacji centralnych.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Rozdział III. Organizacja zawodów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§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10</w:t>
      </w:r>
    </w:p>
    <w:p w:rsidR="0013327D" w:rsidRPr="002B3A02" w:rsidRDefault="0013327D" w:rsidP="0013327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Zawody organizowane w ramach Olimpiady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Wiedzy o Laureatach Pokojowej Nagrody Nobla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mają charakter indywidualny i są organizowane przez Komitet Główny Olimpiady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Wiedzy o Laureatach Pokojowej Nagrody Nobla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13327D" w:rsidRPr="002B3A02" w:rsidRDefault="0013327D" w:rsidP="0013327D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Zawody są trójstopniowe i składają się z następujących etapów: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– I etap eliminacje szkolne (międzyszkolne),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– II etap eliminacje okręgowe,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– III etap eliminacje centralne (finał).</w:t>
      </w:r>
    </w:p>
    <w:p w:rsidR="0013327D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13327D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13327D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13327D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Rozdział IV. 1. Zawody I etapu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lastRenderedPageBreak/>
        <w:t>§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11</w:t>
      </w:r>
      <w:bookmarkStart w:id="0" w:name="_GoBack"/>
      <w:bookmarkEnd w:id="0"/>
    </w:p>
    <w:p w:rsidR="0013327D" w:rsidRPr="002B3A02" w:rsidRDefault="0013327D" w:rsidP="0013327D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Zawody I etapu odbywają się na terenie szkoły i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mają formę testu pisemnego, przygotowanego przez Komitet Główny.</w:t>
      </w:r>
    </w:p>
    <w:p w:rsidR="0013327D" w:rsidRPr="002B3A02" w:rsidRDefault="0013327D" w:rsidP="0013327D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zawod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ach 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 etapu, organizowan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ych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 terminie przewidzianym w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Harmonogramie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Olimpiady, mogą wziąć udział wszyscy uczestnicy, którzy zadeklarowali udział w Olimpiadzie, po potwierdzeniu swej tożsamości poprzez okazanie Komisji Szkolnej (Międzyszkolnej) legitymacji szkolnej lub dowodu osobistego.</w:t>
      </w:r>
    </w:p>
    <w:p w:rsidR="0013327D" w:rsidRPr="002B3A02" w:rsidRDefault="0013327D" w:rsidP="0013327D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Uczniowie odpowiadają p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isemnie przed trzyosobową Komisją Szkolną (Międzyszkolną) na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pytania przygotowane </w:t>
      </w:r>
      <w:r w:rsidR="0095627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przez Komitet Główny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 Treść pytań na I etapie eliminacji odpowiada zakresowi podstawy programowej historii powszechnej i Polski XX wieku oraz podstawy programowej wiedzy o społeczeństwie</w:t>
      </w:r>
    </w:p>
    <w:p w:rsidR="0013327D" w:rsidRPr="002B3A02" w:rsidRDefault="0013327D" w:rsidP="0013327D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czasie eliminacji I etapu niedozwolone jest korzystanie z jakichkolwiek pomocy naukowych lub narzędzi komunikacyjnych (telefon).</w:t>
      </w:r>
    </w:p>
    <w:p w:rsidR="0013327D" w:rsidRPr="002B3A02" w:rsidRDefault="0013327D" w:rsidP="0013327D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Wyniki eliminacji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(liczba punktów uzyskanych przez uczestników) 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ogłaszane są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ciągu tygodnia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po zakończeniu tych eliminacji przez Przewodniczącego Szkolnej (Międzyszkolnej) Komisji Olimpiady.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§ 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2</w:t>
      </w:r>
    </w:p>
    <w:p w:rsidR="0013327D" w:rsidRPr="009943F9" w:rsidRDefault="0013327D" w:rsidP="0013327D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Komitety Okręgowe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dokonują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zestawienia nadesłanych wyników eliminacji i wyłaniają nie więcej, niż 40 uczestników, którzy w danym okręgu uzyskali najwyższą liczbę punktów. Uczestnicy ci zostają zakwalifikowani do II etapu (okręgowego) eliminacji.</w:t>
      </w:r>
    </w:p>
    <w:p w:rsidR="0013327D" w:rsidRPr="002B3A02" w:rsidRDefault="0013327D" w:rsidP="0013327D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Informacje o wynikach eliminacji pisemnych I etapu oraz miejscu i terminie organizacji zawodów II etapu przekazywane są uczestnikom w terminie określonym w Harmonogramie przez Sekretarzy Komitetów Okręgowych.</w:t>
      </w:r>
    </w:p>
    <w:p w:rsidR="0013327D" w:rsidRPr="002B3A02" w:rsidRDefault="0013327D" w:rsidP="0013327D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Sekretarze Komitetów Okręgowych odpowiadają za organizację pracy ekspertów oraz przygotowanie zbiorczego sprawozdania z przebiegu eliminacji I etapu.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Rozdział IV. 2. Zawody II etapu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§ 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3</w:t>
      </w:r>
    </w:p>
    <w:p w:rsidR="0013327D" w:rsidRPr="002B3A02" w:rsidRDefault="0013327D" w:rsidP="0013327D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Zawody II etapu przeprowadzają Komitety Okręgowe Olimpiady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Wiedzy o Laureatach Pokojowej Nagrody Nobla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 terminie podanym przez Komitet G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łówny w Harmonogramie Olimpiady.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Eliminacje II stopnia obejmują część pisemną i ustną.</w:t>
      </w:r>
    </w:p>
    <w:p w:rsidR="0013327D" w:rsidRPr="002B3A02" w:rsidRDefault="0013327D" w:rsidP="0013327D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części pisemnej uczniowie rozwiązują test pisemny opracowany przez Komitet Główny dla wszystkich okręgów i obejmujący treś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ci nauczania zawarte w Podstawach programowych historii i wiedzy o społeczeństwie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dla III etapu edukacyjnego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 rozszerzony o materiały dotyczące wiedzy o laureatach Pokojowej Nagrody Nobla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. Test składa się ze zróżnicowanych zadań zamkniętych i otwartych posiadających obudowę 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dydaktyczną w postaci różnego typu materiałów źródłowych (teksty źródłowe, ikonografia, dane statystyczne, mapy itp.).</w:t>
      </w:r>
    </w:p>
    <w:p w:rsidR="0013327D" w:rsidRPr="002B3A02" w:rsidRDefault="0013327D" w:rsidP="0013327D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Testy pisemne są dostarczane Komitetom Okręgowym przez Komitet Główny w zapieczętowanej kopercie, której komisyjne otwarcie odbywa się w momencie rozpoczęcia eliminacji pisemnych, po sprawdzeniu tożsamości zebranych uczniów na podstawie legitymacji szkolnych lub dowodów osobistych.</w:t>
      </w:r>
    </w:p>
    <w:p w:rsidR="0013327D" w:rsidRPr="002B3A02" w:rsidRDefault="0013327D" w:rsidP="0013327D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Eliminacje pisemne trwają 90 minut. W czasie ich przeprowadzania niedozwolone jest korzystanie z jakichkolwiek pomocy naukowych lub narzędzi komunikacyjnych (telefon). jedynie w uzasadnionych przypadkach osób niepełnosprawnych Przewodniczący Komitetu Okręgowego może wydać zgodę na skorzystanie przez uczestnika Olimpiady z komputera, pod warunkiem zachowania odpowiednich środków zapewniających uczciwy przebieg eliminacji.</w:t>
      </w:r>
    </w:p>
    <w:p w:rsidR="0013327D" w:rsidRPr="002B3A02" w:rsidRDefault="0013327D" w:rsidP="0013327D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Testy, po zakodowaniu, oceniane są przez eksperta Komitetu Okręgowego oraz Przewodniczącego Komitetu Okręgowego. Za rozwiązanie testu uczestnik może otrzymać od 0 do 100 punktów.</w:t>
      </w:r>
    </w:p>
    <w:p w:rsidR="0013327D" w:rsidRPr="002B3A02" w:rsidRDefault="0013327D" w:rsidP="0013327D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Po rozkodowaniu ocenionych prac, w terminie podanym w czasie eliminacji pisemnych, Sekretarz Komitetu Okręgowego informuje uczestników Olimpiady lub ich nauczycieli o wynikach eliminacji pisemnych II etapu i kwalifikacji do eliminacji ustnych. Do eliminacji ustnych etapu II kwalifikowane jest 20% uczestników etapu pisemnego jednak nie więcej niż </w:t>
      </w:r>
      <w:r w:rsidRPr="00ED436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10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osób, które z testu pisemnego uzyskały najwyższe wyniki. W przypadku, gdy minimalną liczbę punktów uprawniających do zakwalifikowania do części ustnej II etapu uzyskało więcej osób niż jedna, do dalszej części Olimpiady zostaną zakwalifikowane wszystkie osoby z tym wynikiem.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§ 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4</w:t>
      </w:r>
    </w:p>
    <w:p w:rsidR="0013327D" w:rsidRPr="007B5E9D" w:rsidRDefault="0013327D" w:rsidP="0013327D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czasie eliminacji ustnych II etapu uczestnicy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7B5E9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zaprezentują postać wybranego laureata Pokojowej Nagrody Nobla (maksymalnie 5 minut) oraz odpowiadają na dwa pytania Komisji dotyczące tematyki tej prezentacji,</w:t>
      </w:r>
    </w:p>
    <w:p w:rsidR="0013327D" w:rsidRPr="002B3A02" w:rsidRDefault="0013327D" w:rsidP="0013327D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Odpowiedzi oceniane są przez trzyosobową komisję powołaną przez Komitet Okręgowy, w skład której wchodzą pracownicy naukowi uczelni wyższych oraz doświadczeni nauczyciele i metodycy, pod warunkiem że ich uczniowie nie biorą udziału w eliminacjach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 Komisja dokonuje oceny na podstawie formularza oceny przesłanego przez Komitet Główny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13327D" w:rsidRPr="002B3A02" w:rsidRDefault="0013327D" w:rsidP="0013327D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Przed przystąpieniem do egzaminowania komisja ma obowiązek stwierdzić tożsamość ucznia na podstawie legitymacji lub dowodu osobistego.</w:t>
      </w:r>
    </w:p>
    <w:p w:rsidR="0013327D" w:rsidRPr="002B3A02" w:rsidRDefault="0013327D" w:rsidP="0013327D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Ostateczną notę eli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minacji okręgowych ustala się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po zsumowaniu ilości punktów uzyskanych za test pisemny (0-100 punktów) oraz za odpowiedź ustną na podstawie następującego przelicznika punktowego: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045"/>
      </w:tblGrid>
      <w:tr w:rsidR="0013327D" w:rsidRPr="002B3A02" w:rsidTr="008F0B9A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Ocena</w:t>
            </w:r>
          </w:p>
        </w:tc>
        <w:tc>
          <w:tcPr>
            <w:tcW w:w="3000" w:type="dxa"/>
            <w:vAlign w:val="center"/>
            <w:hideMark/>
          </w:tcPr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odpowiedź ustna</w:t>
            </w:r>
            <w:r w:rsidRPr="002B3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br/>
              <w:t>(liczba pkt.)</w:t>
            </w:r>
          </w:p>
        </w:tc>
      </w:tr>
      <w:tr w:rsidR="0013327D" w:rsidRPr="002B3A02" w:rsidTr="008F0B9A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lastRenderedPageBreak/>
              <w:t>Celujący</w:t>
            </w:r>
          </w:p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Bardzo dobry</w:t>
            </w:r>
          </w:p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Dobry plus</w:t>
            </w:r>
          </w:p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Dobry</w:t>
            </w:r>
          </w:p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Dostateczny plus</w:t>
            </w:r>
          </w:p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Dostateczny</w:t>
            </w:r>
          </w:p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Niedostateczny</w:t>
            </w:r>
          </w:p>
        </w:tc>
        <w:tc>
          <w:tcPr>
            <w:tcW w:w="3000" w:type="dxa"/>
            <w:vAlign w:val="center"/>
            <w:hideMark/>
          </w:tcPr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50</w:t>
            </w:r>
          </w:p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45</w:t>
            </w:r>
          </w:p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40</w:t>
            </w:r>
          </w:p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35</w:t>
            </w:r>
          </w:p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</w:t>
            </w:r>
          </w:p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15</w:t>
            </w:r>
          </w:p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0</w:t>
            </w:r>
          </w:p>
        </w:tc>
      </w:tr>
    </w:tbl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13327D" w:rsidRPr="001C1140" w:rsidRDefault="0013327D" w:rsidP="0013327D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Uczestnikom eliminacji II etapu przysługuje wyżywienie i zwrot kosztów według zasad przedstawionych przez organizatora Olimpiady.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§ 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5</w:t>
      </w:r>
    </w:p>
    <w:p w:rsidR="0013327D" w:rsidRPr="002B3A02" w:rsidRDefault="0013327D" w:rsidP="0013327D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Ostateczne wyniki eliminacji II stopnia zatwierdza i ogłasza uczestnikom Przewodniczący Komitetu Okręgowego Olimpiady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Wiedzy o Laureatach Pokojowej Nagrody Nobla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po zakończeniu eliminacji ustnych.</w:t>
      </w:r>
    </w:p>
    <w:p w:rsidR="0013327D" w:rsidRPr="002B3A02" w:rsidRDefault="0013327D" w:rsidP="0013327D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Uczniowie, którzy w eliminacjach II etapu zajęli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5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pierwsz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ych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lokat w okręgu zostają zakwalifikowani do eliminacji centralnych po sprawdzeniu protokołów i nadesłaniu ich testów do Komitetu Głównego.</w:t>
      </w:r>
    </w:p>
    <w:p w:rsidR="0013327D" w:rsidRPr="002B3A02" w:rsidRDefault="0013327D" w:rsidP="0013327D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Uczestnicy zakwalifikowani do udziału w eliminacjach centralnych lub ich opiekunowie w terminie przewidzianym w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Harmonogramie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Olimpiady przekazują do Komitetu Głównego formularz „Ankieta uczestnika eliminacji centralnych Olimpiady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Wiedzy o Laureatach Pokojowej Nagrody Nobla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”. Formularz oraz procedura przekazania znajduje się na stronie internetowej Olimpiady.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Rozdział IV. 3. Zawody III etapu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§ 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6</w:t>
      </w:r>
    </w:p>
    <w:p w:rsidR="0013327D" w:rsidRDefault="0013327D" w:rsidP="0013327D">
      <w:pPr>
        <w:numPr>
          <w:ilvl w:val="0"/>
          <w:numId w:val="6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Zawody centralne organizuje i przeprowadza Komitet Główny we wskazanym wcześniej miejscu i czasie, zapewniając uczestnikom zakwaterowanie, wyżywienie i zwrot kosztów podróży. Eliminacje III etapu obejmują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dwa etapy.</w:t>
      </w:r>
    </w:p>
    <w:p w:rsidR="0013327D" w:rsidRDefault="0013327D" w:rsidP="0013327D">
      <w:pPr>
        <w:numPr>
          <w:ilvl w:val="0"/>
          <w:numId w:val="68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Pierwszy etap eliminacji centralnych to </w:t>
      </w:r>
      <w:r w:rsidRPr="007B5E9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test pisemny składający się ze zróżnicowanych zadań zamkniętych i otwartych obejmujących treści związane z tematem przewodnim eliminacji centralnych. Zadania testowe mogą posiadać obudowę w postaci różnego typu materiałów źródłowych (teksty źródłowe, ikonografia, dane statystyczne, mapy itp.). Temat przewodni jest publikowany na stronie internetowej Olimpiady wraz z zagadnieniami szczegółowymi oraz wykazem niezbędnych do jego opracowania źródeł historycznych i literatury w terminie określonym w Terminarzu. Testy oceniają dwaj </w:t>
      </w:r>
      <w:r w:rsidRPr="007B5E9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eksperci. Test trwa 60 minut.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 teście biorą udział wszyscy uczniowie zakwalifikowani do III etapu.</w:t>
      </w:r>
    </w:p>
    <w:p w:rsidR="0013327D" w:rsidRDefault="0013327D" w:rsidP="0013327D">
      <w:pPr>
        <w:numPr>
          <w:ilvl w:val="0"/>
          <w:numId w:val="68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4F575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10 uczestników, którzy uzyskali najlepszy wynik z test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u, przystępuje do etapu ustnego</w:t>
      </w:r>
      <w:r w:rsidRPr="004F575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Jego uczestnicy udzielają</w:t>
      </w:r>
      <w:r w:rsidRPr="004F575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odpowiedzi na pytania dotyczące wiadomości i umiejętności z zakresu wiedzy o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patronie i </w:t>
      </w:r>
      <w:r w:rsidRPr="004F575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laureatach Pokojowej Nagrody Nobla oraz na temat zgłoszonych przez uczestnika 4 lektur (w tym 2 lektury z Wykazu przygotowanego przez Komitet Główny oraz 2 lektury zaproponowane przez ucznia). Egzamin ustny odbywa się przed komisją trzyosobową.</w:t>
      </w:r>
    </w:p>
    <w:p w:rsidR="0013327D" w:rsidRDefault="0013327D" w:rsidP="0013327D">
      <w:pPr>
        <w:numPr>
          <w:ilvl w:val="0"/>
          <w:numId w:val="68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4F575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Przystąpienie ucznia do poszczególnych zadań III etapu jest możliwe po potwierdzeniu jego tożsamości na podstawie legitymacji lub dowodu osobistego. W czasie eliminacji nie są dozwolone żadne pomoce naukowe bądź narzędzia komunikacyjne. Prace pisemne są kodowane na czas oceny.</w:t>
      </w:r>
    </w:p>
    <w:p w:rsidR="0013327D" w:rsidRPr="004F575D" w:rsidRDefault="0013327D" w:rsidP="0013327D">
      <w:pPr>
        <w:numPr>
          <w:ilvl w:val="0"/>
          <w:numId w:val="68"/>
        </w:numPr>
        <w:spacing w:before="100" w:beforeAutospacing="1" w:after="24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4F575D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Testy oceniane są w skali punktowej od 0 do 50 punków, a oceny uzyskane przez uczestników zawodów centralnych w części ustnej są przeliczane na punkty według następujących zasad: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2025"/>
      </w:tblGrid>
      <w:tr w:rsidR="0013327D" w:rsidRPr="002B3A02" w:rsidTr="008F0B9A">
        <w:trPr>
          <w:tblCellSpacing w:w="15" w:type="dxa"/>
        </w:trPr>
        <w:tc>
          <w:tcPr>
            <w:tcW w:w="2505" w:type="dxa"/>
            <w:vAlign w:val="center"/>
            <w:hideMark/>
          </w:tcPr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Ocena</w:t>
            </w:r>
          </w:p>
        </w:tc>
        <w:tc>
          <w:tcPr>
            <w:tcW w:w="1980" w:type="dxa"/>
            <w:vAlign w:val="center"/>
            <w:hideMark/>
          </w:tcPr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Odpowiedzi ustne (l. pkt)</w:t>
            </w:r>
          </w:p>
        </w:tc>
      </w:tr>
      <w:tr w:rsidR="0013327D" w:rsidRPr="002B3A02" w:rsidTr="008F0B9A">
        <w:trPr>
          <w:tblCellSpacing w:w="15" w:type="dxa"/>
        </w:trPr>
        <w:tc>
          <w:tcPr>
            <w:tcW w:w="2505" w:type="dxa"/>
            <w:vAlign w:val="center"/>
            <w:hideMark/>
          </w:tcPr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Celujący</w:t>
            </w:r>
          </w:p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Bardzo dobry</w:t>
            </w:r>
          </w:p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Dobry plus</w:t>
            </w:r>
          </w:p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Dobry</w:t>
            </w:r>
          </w:p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Dostateczny plus</w:t>
            </w:r>
          </w:p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Dostateczny</w:t>
            </w:r>
          </w:p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Niedostateczny</w:t>
            </w:r>
          </w:p>
        </w:tc>
        <w:tc>
          <w:tcPr>
            <w:tcW w:w="1980" w:type="dxa"/>
            <w:vAlign w:val="center"/>
            <w:hideMark/>
          </w:tcPr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40</w:t>
            </w:r>
          </w:p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35</w:t>
            </w:r>
          </w:p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32</w:t>
            </w:r>
          </w:p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28</w:t>
            </w:r>
          </w:p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24</w:t>
            </w:r>
          </w:p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15</w:t>
            </w:r>
          </w:p>
          <w:p w:rsidR="0013327D" w:rsidRPr="002B3A02" w:rsidRDefault="0013327D" w:rsidP="001332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2B3A0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0</w:t>
            </w:r>
          </w:p>
        </w:tc>
      </w:tr>
    </w:tbl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§ 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7</w:t>
      </w:r>
    </w:p>
    <w:p w:rsidR="0013327D" w:rsidRPr="002B3A02" w:rsidRDefault="0013327D" w:rsidP="0013327D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Na podstawie wyników eliminacji centralnych ustalana jest kolejność lokat (według liczby uzyskanych punktów), zaś Komitet Główny wydaje decyzję o uznaniu za laureatów Olimpiady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Wiedzy o Laureatach Pokojowej Nagrody Nobla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uczestników, którzy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uzyskali trzy najwyższe lokaty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. Status finalisty uzyskują uczestnicy eliminacji III stopnia, którzy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zostali zakwalifikowani do etapu ustnego w elimin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acjach III stopnia.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Pozostali u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czniowie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uzyskują status uczestnika eliminacji III stopnia.</w:t>
      </w:r>
    </w:p>
    <w:p w:rsidR="0013327D" w:rsidRPr="002B3A02" w:rsidRDefault="0013327D" w:rsidP="0013327D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Wyniki etapu centralnego ogłaszane są przez Przewodniczącego Komitetu Głównego ostatniego dnia eliminacji centralnych w czasie uroczystości zakończenia Olimpiady.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lastRenderedPageBreak/>
        <w:t>Rozdział V. Sytuacje szczególne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§ 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8</w:t>
      </w:r>
    </w:p>
    <w:p w:rsidR="0013327D" w:rsidRPr="00BD070C" w:rsidRDefault="0013327D" w:rsidP="0013327D">
      <w:pPr>
        <w:pStyle w:val="Akapitzlist"/>
        <w:numPr>
          <w:ilvl w:val="0"/>
          <w:numId w:val="7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BD070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Udział uczniów niepełnosprawnych w zawodach Olimpiady jest możliwy po uprzednim zgłoszeniu ucznia oraz jego dysfunkcji do ogólnopolskiego sekretarza organizacyjnego Olimpiady. Komitet Główny w porozumieniu z Komitetem Okręgowym oraz rodzicami lub nauczycielem ucznia dopasowują warunki udziału ucznia w zawodach do rodzaju dysfunkcji lub indywidualnych potrzeb. Dopasowanie odbywa się w ramach możliwości finansowych, organizacyjnych oraz bez naruszania regulaminu Olimpiady.</w:t>
      </w:r>
    </w:p>
    <w:p w:rsidR="0013327D" w:rsidRPr="00BD070C" w:rsidRDefault="0013327D" w:rsidP="0013327D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BD070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Komisje właściwe dla eliminacji I, II i III stopnia mogą zdecydować o dyskwalifikacji uczestnika z uwagi na: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– złamanie regulaminu Olimpiady,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– korzystanie z niedozwolonych pomocy,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– stwierdzenie rażącej niesamodzielności w opracowywaniu pracy pisemnej.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Decyzja o dyskwalifikacji jest zatwierdzana przez Przewodniczącego właściwego komitetu.</w:t>
      </w:r>
    </w:p>
    <w:p w:rsidR="0013327D" w:rsidRPr="002B3A02" w:rsidRDefault="0013327D" w:rsidP="0013327D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Jeżeli naruszenie regulaminu olimpiady opisane w pkt. 3. zostanie wykryty po zakończeniu zawodów, Komitet Główny Olimpiady może zdecydować o odebraniu uczestnikowi uprawnień finalisty i laureata.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Rozdział VI. Tryb odwoławczy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§ 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9</w:t>
      </w:r>
    </w:p>
    <w:p w:rsidR="0013327D" w:rsidRPr="002B3A02" w:rsidRDefault="0013327D" w:rsidP="0013327D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Uczestnik Olimpiady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jego nauczyciel oraz w przypadku osób niepełnoletnich 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opiekun prawny ma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ją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prawo do zapoznania się z oceną, jaką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uczeń 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uzyskał na każdym etapie eliminacji.</w:t>
      </w:r>
    </w:p>
    <w:p w:rsidR="0013327D" w:rsidRPr="002B3A02" w:rsidRDefault="0013327D" w:rsidP="0013327D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Uczestnik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jego nauczyciel oraz w przypadku osób niepełnoletnich 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opiekun prawny,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jeśli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uważa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ją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 że wynik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uzyska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ny przez ucznia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 czasie zawodów został przyzna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ny niezgodnie z Regulaminem, mogą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złożyć odwołanie na piśmie ze szczegółowym uzasadnieniem.</w:t>
      </w:r>
    </w:p>
    <w:p w:rsidR="0013327D" w:rsidRPr="002B3A02" w:rsidRDefault="0013327D" w:rsidP="0013327D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Odwołanie od decyzji komisji na I etapie uczestnik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jego nauczyciel lub w przypadku osób niepełnoletnich 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opiekun prawny składa do Przewodniczącego Komitetu Okręgowego, odwołanie od ocen komisji na II etapie zatwierdzonych przez Przewodniczącego Komitetu Okręgowego – do Przewodniczącego Komitetu Głównego. Na III etapie zażalenia i skargi rozpatruje Przewodniczący Komitetu Głównego. Odwołanie w formie pisemnej, podpisane własnoręcznie przez uczestnika (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 przypadku osób niepełnoletnich także przez 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opiekuna prawnego bądź nauczyciela), należy dostarczyć do właściwego organu Olimpiady po zakończeniu eliminacji danego 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stopnia, jednak nie później niż w ciągu 14 dni od zakończenia tych eliminacji (decyduje data stempla pocztowego).</w:t>
      </w:r>
    </w:p>
    <w:p w:rsidR="0013327D" w:rsidRPr="002B3A02" w:rsidRDefault="0013327D" w:rsidP="0013327D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Odwołanie można złożyć osobiście w siedzibie właściwego Komitetu lub listem poleconym.</w:t>
      </w:r>
    </w:p>
    <w:p w:rsidR="0013327D" w:rsidRPr="002B3A02" w:rsidRDefault="0013327D" w:rsidP="0013327D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Przewodniczący Komitetu Okręgowego lub Przewodniczący Komitetu Głównego udziela odpowiedzi w formie pisemnej, w terminie nie dłuższym niż 14 dni.</w:t>
      </w:r>
    </w:p>
    <w:p w:rsidR="0013327D" w:rsidRPr="002B3A02" w:rsidRDefault="0013327D" w:rsidP="0013327D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Przewodniczący właściwego Komitetu, do którego wpłynęło odwołanie, ma obowiązek wyjaśnienia wszelkich wątpliwości, zasięgnięcia opinii obu stron i zbadania okoliczności wskazanych w odwołaniu.</w:t>
      </w:r>
    </w:p>
    <w:p w:rsidR="0013327D" w:rsidRPr="002B3A02" w:rsidRDefault="0013327D" w:rsidP="0013327D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 ustaleniu zasadności odwołania Przewodniczący właściwego Komitetu podejmuje decyzję o ponownej weryfikacji pracy pisemnej lub w przypadku egzaminu ustnego o ponownym egzaminie. O decyzji informowany jest uczeń oraz Przewodniczący właściwego Komitetu Olimpiady.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Rozdział VII. Nadzór nad przebiegiem zawodów II i III stopnia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§20</w:t>
      </w:r>
    </w:p>
    <w:p w:rsidR="0013327D" w:rsidRPr="002B3A02" w:rsidRDefault="0013327D" w:rsidP="0013327D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Dla utrzymania wysokich standardów oceny oraz obiektywizmu eliminacji testy pisemne na II etapie oceniane są przez dwóch eksper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tów Komitetu Okręgowego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 a na III etapie p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rzez trzech ekspertów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13327D" w:rsidRPr="002B3A02" w:rsidRDefault="0013327D" w:rsidP="0013327D">
      <w:pPr>
        <w:numPr>
          <w:ilvl w:val="0"/>
          <w:numId w:val="6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Eliminacje ustne na II i III etapie są przeprowadzane przez trzyosobowe komisje ekspertów, w skład których wchodzą pracownicy naukowi oraz doświadczeni nauczyciele. W eliminacjach ustnych mogą uczestniczyć obserwatorzy zewnętrzni.</w:t>
      </w:r>
    </w:p>
    <w:p w:rsidR="0013327D" w:rsidRPr="002B3A02" w:rsidRDefault="0013327D" w:rsidP="0013327D">
      <w:pPr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Ocena eliminacji pisemnych i ustnych dokonywana jest na karcie oceny. Eksperci wpisują na niej opinie na temat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prezentacji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i wypowiedzi ustnej oraz wystawiają noty zgodnie z Regulaminem Olimpiady.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Rozdział VIII. Uprawnienia i nagrody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§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21</w:t>
      </w:r>
    </w:p>
    <w:p w:rsidR="0013327D" w:rsidRPr="002B3A02" w:rsidRDefault="0013327D" w:rsidP="0013327D">
      <w:pPr>
        <w:numPr>
          <w:ilvl w:val="0"/>
          <w:numId w:val="6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klasyfikacji wyników poszczególnych etapów stosuje się następujące terminy: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– uczestnik eliminacji I etapu,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– uczestnik eliminacji II etapu,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– uczestnik eliminacji III etapu, finalista Olimpiady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Wiedzy o Laureatach Pokojowej Nagrody Nobla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, laureat Olimpiady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Wiedzy o Laureatach Pokojowej Nagrody Nobla.</w:t>
      </w:r>
    </w:p>
    <w:p w:rsidR="0013327D" w:rsidRPr="002B3A02" w:rsidRDefault="0013327D" w:rsidP="0013327D">
      <w:pPr>
        <w:numPr>
          <w:ilvl w:val="0"/>
          <w:numId w:val="6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 xml:space="preserve">Szczegółowy tryb przyznawania tytułu finalisty i laureata Olimpiady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Wiedzy o Laureatach Pokojowej Nagrody Nobla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określono wyżej w par. 1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7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pkt. 1 niniejszego Regulaminu.</w:t>
      </w:r>
    </w:p>
    <w:p w:rsidR="0013327D" w:rsidRPr="002B3A02" w:rsidRDefault="0013327D" w:rsidP="0013327D">
      <w:pPr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Uprawnienia laureatów i finalistów określa rozporządzenie Ministra Edukacji Narodowej z dnia 25 czerwca 2015 r. w sprawie warunków i sposobu oceniania, klasyfikowania i promowania uczniów i słuchaczy oraz przeprowadzania sprawdzianów i egzaminów w szkołach publicznych (Dz. U. 2015 poz. 959).</w:t>
      </w:r>
    </w:p>
    <w:p w:rsidR="0013327D" w:rsidRPr="002B3A02" w:rsidRDefault="0013327D" w:rsidP="0013327D">
      <w:pPr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Laureaci i finaliści eliminacji III stopnia otrzymują zaświadczenie zgodne ze wzorem określonym przez Ministra Edukacji Narodowej i Sportu z dnia 29 stycznia 2002 r. w sprawie organizacji oraz sposobu przeprowadzania konkursów, turniejów i olimpiad (Dz.U. 2002 nr 13 poz. 125 z późniejszymi zm.).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Rozdział IX. Postanowienia końcowe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§2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2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Decyzje w sprawach nieobjętych Regulaminem podejmuje Komitet Główny Olimpiady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Wiedzy o Laureatach Pokojowej Nagrody Nobla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 porozumieniu z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Komitetem Organizacyjnym Olimpiady Wiedzy o Laureatach Pokojowej Nagrody Nobla</w:t>
      </w:r>
      <w:r w:rsidRPr="002B3A0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:rsidR="0013327D" w:rsidRPr="002B3A02" w:rsidRDefault="0013327D" w:rsidP="00133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13327D" w:rsidRPr="002B3A02" w:rsidRDefault="0013327D" w:rsidP="0013327D">
      <w:pPr>
        <w:jc w:val="both"/>
        <w:rPr>
          <w:lang w:val="pl-PL"/>
        </w:rPr>
      </w:pPr>
    </w:p>
    <w:p w:rsidR="00E96BC0" w:rsidRDefault="00E96BC0" w:rsidP="0013327D">
      <w:pPr>
        <w:jc w:val="both"/>
      </w:pPr>
    </w:p>
    <w:sectPr w:rsidR="00E96BC0" w:rsidSect="00306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5D5"/>
    <w:multiLevelType w:val="multilevel"/>
    <w:tmpl w:val="80DC00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5DF5AC1"/>
    <w:multiLevelType w:val="multilevel"/>
    <w:tmpl w:val="C400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7330A"/>
    <w:multiLevelType w:val="multilevel"/>
    <w:tmpl w:val="8C680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34BA8"/>
    <w:multiLevelType w:val="multilevel"/>
    <w:tmpl w:val="962E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9070791"/>
    <w:multiLevelType w:val="multilevel"/>
    <w:tmpl w:val="7E6EC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ABE48B7"/>
    <w:multiLevelType w:val="multilevel"/>
    <w:tmpl w:val="BD98F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0C7741"/>
    <w:multiLevelType w:val="multilevel"/>
    <w:tmpl w:val="E350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B8937CA"/>
    <w:multiLevelType w:val="multilevel"/>
    <w:tmpl w:val="A03CB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DE407B5"/>
    <w:multiLevelType w:val="multilevel"/>
    <w:tmpl w:val="BA2CC5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5B5784"/>
    <w:multiLevelType w:val="multilevel"/>
    <w:tmpl w:val="76701F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5B3202"/>
    <w:multiLevelType w:val="multilevel"/>
    <w:tmpl w:val="689ECB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58661B"/>
    <w:multiLevelType w:val="multilevel"/>
    <w:tmpl w:val="E2BA7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E6655"/>
    <w:multiLevelType w:val="multilevel"/>
    <w:tmpl w:val="37AA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2828C0"/>
    <w:multiLevelType w:val="multilevel"/>
    <w:tmpl w:val="225C8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4877C7"/>
    <w:multiLevelType w:val="multilevel"/>
    <w:tmpl w:val="A4689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3213C0"/>
    <w:multiLevelType w:val="multilevel"/>
    <w:tmpl w:val="CFCC6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A0BDC"/>
    <w:multiLevelType w:val="multilevel"/>
    <w:tmpl w:val="BF7E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273112"/>
    <w:multiLevelType w:val="multilevel"/>
    <w:tmpl w:val="90825F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2A11A7"/>
    <w:multiLevelType w:val="multilevel"/>
    <w:tmpl w:val="E9C0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9BF6B18"/>
    <w:multiLevelType w:val="multilevel"/>
    <w:tmpl w:val="7F1E1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9C254E9"/>
    <w:multiLevelType w:val="multilevel"/>
    <w:tmpl w:val="4C6401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A12F1C"/>
    <w:multiLevelType w:val="multilevel"/>
    <w:tmpl w:val="DE0A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E026E9"/>
    <w:multiLevelType w:val="multilevel"/>
    <w:tmpl w:val="053E8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4F3EC1"/>
    <w:multiLevelType w:val="multilevel"/>
    <w:tmpl w:val="8C9CA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FC0362E"/>
    <w:multiLevelType w:val="multilevel"/>
    <w:tmpl w:val="70CE23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11D1710"/>
    <w:multiLevelType w:val="multilevel"/>
    <w:tmpl w:val="D9E6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1242C6B"/>
    <w:multiLevelType w:val="multilevel"/>
    <w:tmpl w:val="73924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1821E3D"/>
    <w:multiLevelType w:val="multilevel"/>
    <w:tmpl w:val="A7FE5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29A28A8"/>
    <w:multiLevelType w:val="multilevel"/>
    <w:tmpl w:val="36CCAA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246B44A0"/>
    <w:multiLevelType w:val="multilevel"/>
    <w:tmpl w:val="06761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7DD7521"/>
    <w:multiLevelType w:val="multilevel"/>
    <w:tmpl w:val="73B8B3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8935B71"/>
    <w:multiLevelType w:val="multilevel"/>
    <w:tmpl w:val="B29EFB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8FF7F08"/>
    <w:multiLevelType w:val="multilevel"/>
    <w:tmpl w:val="523E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003167F"/>
    <w:multiLevelType w:val="multilevel"/>
    <w:tmpl w:val="7C847B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38F3173"/>
    <w:multiLevelType w:val="multilevel"/>
    <w:tmpl w:val="C5422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35140006"/>
    <w:multiLevelType w:val="multilevel"/>
    <w:tmpl w:val="0756B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6261A85"/>
    <w:multiLevelType w:val="multilevel"/>
    <w:tmpl w:val="220E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7E165E5"/>
    <w:multiLevelType w:val="multilevel"/>
    <w:tmpl w:val="96AE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8320AF1"/>
    <w:multiLevelType w:val="multilevel"/>
    <w:tmpl w:val="E814C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B9803D4"/>
    <w:multiLevelType w:val="multilevel"/>
    <w:tmpl w:val="3B2A1C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1AA594A"/>
    <w:multiLevelType w:val="multilevel"/>
    <w:tmpl w:val="579C6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26733A0"/>
    <w:multiLevelType w:val="multilevel"/>
    <w:tmpl w:val="716A67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64D401C"/>
    <w:multiLevelType w:val="multilevel"/>
    <w:tmpl w:val="187C9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92B495B"/>
    <w:multiLevelType w:val="multilevel"/>
    <w:tmpl w:val="F8544CC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4" w15:restartNumberingAfterBreak="0">
    <w:nsid w:val="49587970"/>
    <w:multiLevelType w:val="multilevel"/>
    <w:tmpl w:val="16FC08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9CE1881"/>
    <w:multiLevelType w:val="multilevel"/>
    <w:tmpl w:val="91CA7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BF95E8B"/>
    <w:multiLevelType w:val="multilevel"/>
    <w:tmpl w:val="8C90D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BFF28F1"/>
    <w:multiLevelType w:val="multilevel"/>
    <w:tmpl w:val="A686C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D2A1275"/>
    <w:multiLevelType w:val="multilevel"/>
    <w:tmpl w:val="81A2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F291FA7"/>
    <w:multiLevelType w:val="multilevel"/>
    <w:tmpl w:val="E2542C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77902A2"/>
    <w:multiLevelType w:val="multilevel"/>
    <w:tmpl w:val="C70A6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5B912042"/>
    <w:multiLevelType w:val="multilevel"/>
    <w:tmpl w:val="91143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CF27C06"/>
    <w:multiLevelType w:val="multilevel"/>
    <w:tmpl w:val="A8D45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EEB21AC"/>
    <w:multiLevelType w:val="multilevel"/>
    <w:tmpl w:val="1DA21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FB44E2D"/>
    <w:multiLevelType w:val="multilevel"/>
    <w:tmpl w:val="B5667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FE927F4"/>
    <w:multiLevelType w:val="multilevel"/>
    <w:tmpl w:val="E9FAB8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B46FFE"/>
    <w:multiLevelType w:val="multilevel"/>
    <w:tmpl w:val="56D0F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56A6703"/>
    <w:multiLevelType w:val="multilevel"/>
    <w:tmpl w:val="43C2E8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95D6597"/>
    <w:multiLevelType w:val="multilevel"/>
    <w:tmpl w:val="32402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BA7322E"/>
    <w:multiLevelType w:val="multilevel"/>
    <w:tmpl w:val="8BA47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CB81C9A"/>
    <w:multiLevelType w:val="multilevel"/>
    <w:tmpl w:val="D8B890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6D8544A6"/>
    <w:multiLevelType w:val="multilevel"/>
    <w:tmpl w:val="A3602E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ED9552B"/>
    <w:multiLevelType w:val="multilevel"/>
    <w:tmpl w:val="4D4479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6F821995"/>
    <w:multiLevelType w:val="multilevel"/>
    <w:tmpl w:val="492EE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FF55B0A"/>
    <w:multiLevelType w:val="multilevel"/>
    <w:tmpl w:val="D676E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0071F51"/>
    <w:multiLevelType w:val="multilevel"/>
    <w:tmpl w:val="5B543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0E00A81"/>
    <w:multiLevelType w:val="multilevel"/>
    <w:tmpl w:val="3AEE2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149432A"/>
    <w:multiLevelType w:val="multilevel"/>
    <w:tmpl w:val="A954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89666B8"/>
    <w:multiLevelType w:val="multilevel"/>
    <w:tmpl w:val="DC3A1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789D74A6"/>
    <w:multiLevelType w:val="multilevel"/>
    <w:tmpl w:val="909C3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6"/>
  </w:num>
  <w:num w:numId="3">
    <w:abstractNumId w:val="63"/>
  </w:num>
  <w:num w:numId="4">
    <w:abstractNumId w:val="10"/>
  </w:num>
  <w:num w:numId="5">
    <w:abstractNumId w:val="1"/>
  </w:num>
  <w:num w:numId="6">
    <w:abstractNumId w:val="45"/>
  </w:num>
  <w:num w:numId="7">
    <w:abstractNumId w:val="51"/>
  </w:num>
  <w:num w:numId="8">
    <w:abstractNumId w:val="67"/>
  </w:num>
  <w:num w:numId="9">
    <w:abstractNumId w:val="38"/>
  </w:num>
  <w:num w:numId="10">
    <w:abstractNumId w:val="3"/>
  </w:num>
  <w:num w:numId="11">
    <w:abstractNumId w:val="30"/>
  </w:num>
  <w:num w:numId="12">
    <w:abstractNumId w:val="48"/>
  </w:num>
  <w:num w:numId="13">
    <w:abstractNumId w:val="5"/>
  </w:num>
  <w:num w:numId="14">
    <w:abstractNumId w:val="61"/>
  </w:num>
  <w:num w:numId="15">
    <w:abstractNumId w:val="40"/>
  </w:num>
  <w:num w:numId="16">
    <w:abstractNumId w:val="20"/>
  </w:num>
  <w:num w:numId="17">
    <w:abstractNumId w:val="31"/>
  </w:num>
  <w:num w:numId="18">
    <w:abstractNumId w:val="18"/>
  </w:num>
  <w:num w:numId="19">
    <w:abstractNumId w:val="13"/>
  </w:num>
  <w:num w:numId="20">
    <w:abstractNumId w:val="47"/>
  </w:num>
  <w:num w:numId="21">
    <w:abstractNumId w:val="14"/>
  </w:num>
  <w:num w:numId="22">
    <w:abstractNumId w:val="64"/>
  </w:num>
  <w:num w:numId="23">
    <w:abstractNumId w:val="9"/>
  </w:num>
  <w:num w:numId="24">
    <w:abstractNumId w:val="11"/>
  </w:num>
  <w:num w:numId="25">
    <w:abstractNumId w:val="22"/>
  </w:num>
  <w:num w:numId="26">
    <w:abstractNumId w:val="8"/>
  </w:num>
  <w:num w:numId="27">
    <w:abstractNumId w:val="37"/>
  </w:num>
  <w:num w:numId="28">
    <w:abstractNumId w:val="66"/>
  </w:num>
  <w:num w:numId="29">
    <w:abstractNumId w:val="2"/>
  </w:num>
  <w:num w:numId="30">
    <w:abstractNumId w:val="50"/>
  </w:num>
  <w:num w:numId="31">
    <w:abstractNumId w:val="28"/>
  </w:num>
  <w:num w:numId="32">
    <w:abstractNumId w:val="7"/>
  </w:num>
  <w:num w:numId="33">
    <w:abstractNumId w:val="68"/>
  </w:num>
  <w:num w:numId="34">
    <w:abstractNumId w:val="62"/>
  </w:num>
  <w:num w:numId="35">
    <w:abstractNumId w:val="25"/>
  </w:num>
  <w:num w:numId="36">
    <w:abstractNumId w:val="46"/>
  </w:num>
  <w:num w:numId="37">
    <w:abstractNumId w:val="23"/>
  </w:num>
  <w:num w:numId="38">
    <w:abstractNumId w:val="55"/>
  </w:num>
  <w:num w:numId="39">
    <w:abstractNumId w:val="52"/>
  </w:num>
  <w:num w:numId="40">
    <w:abstractNumId w:val="41"/>
  </w:num>
  <w:num w:numId="41">
    <w:abstractNumId w:val="12"/>
  </w:num>
  <w:num w:numId="42">
    <w:abstractNumId w:val="59"/>
  </w:num>
  <w:num w:numId="43">
    <w:abstractNumId w:val="19"/>
  </w:num>
  <w:num w:numId="44">
    <w:abstractNumId w:val="54"/>
  </w:num>
  <w:num w:numId="45">
    <w:abstractNumId w:val="57"/>
  </w:num>
  <w:num w:numId="46">
    <w:abstractNumId w:val="36"/>
  </w:num>
  <w:num w:numId="47">
    <w:abstractNumId w:val="35"/>
  </w:num>
  <w:num w:numId="48">
    <w:abstractNumId w:val="0"/>
  </w:num>
  <w:num w:numId="49">
    <w:abstractNumId w:val="32"/>
  </w:num>
  <w:num w:numId="50">
    <w:abstractNumId w:val="29"/>
  </w:num>
  <w:num w:numId="51">
    <w:abstractNumId w:val="60"/>
  </w:num>
  <w:num w:numId="52">
    <w:abstractNumId w:val="42"/>
  </w:num>
  <w:num w:numId="53">
    <w:abstractNumId w:val="65"/>
  </w:num>
  <w:num w:numId="54">
    <w:abstractNumId w:val="53"/>
  </w:num>
  <w:num w:numId="55">
    <w:abstractNumId w:val="49"/>
  </w:num>
  <w:num w:numId="56">
    <w:abstractNumId w:val="15"/>
  </w:num>
  <w:num w:numId="57">
    <w:abstractNumId w:val="24"/>
  </w:num>
  <w:num w:numId="58">
    <w:abstractNumId w:val="17"/>
  </w:num>
  <w:num w:numId="59">
    <w:abstractNumId w:val="44"/>
  </w:num>
  <w:num w:numId="60">
    <w:abstractNumId w:val="21"/>
  </w:num>
  <w:num w:numId="61">
    <w:abstractNumId w:val="27"/>
  </w:num>
  <w:num w:numId="62">
    <w:abstractNumId w:val="58"/>
  </w:num>
  <w:num w:numId="63">
    <w:abstractNumId w:val="26"/>
  </w:num>
  <w:num w:numId="64">
    <w:abstractNumId w:val="69"/>
  </w:num>
  <w:num w:numId="65">
    <w:abstractNumId w:val="33"/>
  </w:num>
  <w:num w:numId="66">
    <w:abstractNumId w:val="39"/>
  </w:num>
  <w:num w:numId="67">
    <w:abstractNumId w:val="6"/>
  </w:num>
  <w:num w:numId="68">
    <w:abstractNumId w:val="34"/>
  </w:num>
  <w:num w:numId="69">
    <w:abstractNumId w:val="43"/>
  </w:num>
  <w:num w:numId="70">
    <w:abstractNumId w:val="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7D"/>
    <w:rsid w:val="0013327D"/>
    <w:rsid w:val="0095627C"/>
    <w:rsid w:val="00E96BC0"/>
    <w:rsid w:val="00F5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998E2-1E9C-4BC2-B732-97C0AF3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27D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27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3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2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27D"/>
    <w:rPr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27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3582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Grabowska</dc:creator>
  <cp:keywords/>
  <dc:description/>
  <cp:lastModifiedBy>Grzegorz Klauza</cp:lastModifiedBy>
  <cp:revision>2</cp:revision>
  <cp:lastPrinted>2017-06-20T05:54:00Z</cp:lastPrinted>
  <dcterms:created xsi:type="dcterms:W3CDTF">2017-06-21T14:00:00Z</dcterms:created>
  <dcterms:modified xsi:type="dcterms:W3CDTF">2017-06-21T14:00:00Z</dcterms:modified>
</cp:coreProperties>
</file>