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30" w:rsidRDefault="0006141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630" w:rsidRDefault="000614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WYMAGANIA EDUKACYJNE Z </w:t>
      </w:r>
      <w:r>
        <w:rPr>
          <w:rFonts w:ascii="Times New Roman" w:hAnsi="Times New Roman" w:cs="Times New Roman"/>
          <w:b/>
          <w:u w:val="single"/>
        </w:rPr>
        <w:t xml:space="preserve">FIZYKI </w:t>
      </w:r>
      <w:r>
        <w:rPr>
          <w:rFonts w:ascii="Times New Roman" w:hAnsi="Times New Roman" w:cs="Times New Roman"/>
          <w:b/>
        </w:rPr>
        <w:t>NIEZBĘDNE DO UZYSKANIA PRZEZ UCZNIA</w:t>
      </w:r>
    </w:p>
    <w:p w:rsidR="00380630" w:rsidRDefault="00061415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(przedmiot)</w:t>
      </w:r>
    </w:p>
    <w:p w:rsidR="00380630" w:rsidRDefault="00061415">
      <w:pPr>
        <w:pStyle w:val="NormalnyWeb"/>
        <w:spacing w:before="280" w:after="0" w:afterAutospacing="0"/>
        <w:jc w:val="center"/>
        <w:rPr>
          <w:i/>
          <w:color w:val="000000"/>
          <w:sz w:val="27"/>
          <w:szCs w:val="27"/>
          <w:u w:val="single"/>
        </w:rPr>
      </w:pPr>
      <w:r>
        <w:rPr>
          <w:b/>
        </w:rPr>
        <w:t xml:space="preserve">POSZCZEGÓLNYCH ŚRÓDROCZNYCH I ROCZNYCH OCEN KLASYFIKACYJNYCH WYNIKAJĄCYCH Z REALIZOWANEGO PROGRAMU NAUCZANIA </w:t>
      </w:r>
      <w:r>
        <w:rPr>
          <w:b/>
          <w:i/>
          <w:color w:val="000000"/>
          <w:sz w:val="27"/>
          <w:szCs w:val="27"/>
          <w:u w:val="single"/>
        </w:rPr>
        <w:t xml:space="preserve">M. Fijałkowska, B. Saganowska, J. Salach „Fizyka w liceum i </w:t>
      </w:r>
      <w:r>
        <w:rPr>
          <w:b/>
          <w:i/>
          <w:color w:val="000000"/>
          <w:sz w:val="27"/>
          <w:szCs w:val="27"/>
          <w:u w:val="single"/>
        </w:rPr>
        <w:t>technikum – zakres rozszerzony”. WSiP</w:t>
      </w:r>
      <w:r>
        <w:rPr>
          <w:b/>
        </w:rPr>
        <w:t xml:space="preserve"> (LICEUM 4-LETNIE)</w:t>
      </w:r>
    </w:p>
    <w:p w:rsidR="00380630" w:rsidRDefault="00380630">
      <w:pPr>
        <w:tabs>
          <w:tab w:val="center" w:pos="7002"/>
          <w:tab w:val="left" w:pos="8520"/>
        </w:tabs>
        <w:rPr>
          <w:rFonts w:ascii="Times New Roman" w:hAnsi="Times New Roman" w:cs="Times New Roman"/>
          <w:b/>
          <w:sz w:val="24"/>
          <w:szCs w:val="24"/>
        </w:rPr>
      </w:pPr>
    </w:p>
    <w:p w:rsidR="00380630" w:rsidRDefault="00061415">
      <w:pPr>
        <w:pStyle w:val="Default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ZAKRES ROZSZERZONY</w:t>
      </w:r>
    </w:p>
    <w:p w:rsidR="00380630" w:rsidRDefault="00061415">
      <w:pPr>
        <w:pStyle w:val="Default"/>
        <w:tabs>
          <w:tab w:val="left" w:pos="8940"/>
        </w:tabs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ab/>
      </w:r>
      <w:bookmarkStart w:id="0" w:name="_GoBack"/>
      <w:bookmarkEnd w:id="0"/>
    </w:p>
    <w:tbl>
      <w:tblPr>
        <w:tblStyle w:val="Tabela-Siatka"/>
        <w:tblW w:w="14144" w:type="dxa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380630">
        <w:tc>
          <w:tcPr>
            <w:tcW w:w="14144" w:type="dxa"/>
            <w:gridSpan w:val="5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Szczegółowe wymagania edukacyjne dla klasy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I</w:t>
            </w:r>
          </w:p>
        </w:tc>
      </w:tr>
      <w:tr w:rsidR="00380630">
        <w:tc>
          <w:tcPr>
            <w:tcW w:w="14144" w:type="dxa"/>
            <w:gridSpan w:val="5"/>
            <w:shd w:val="clear" w:color="auto" w:fill="auto"/>
          </w:tcPr>
          <w:p w:rsidR="00380630" w:rsidRDefault="0006141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Uczeń spełnia wszystkie wymagania edukacyjne dla poziomu podstawowego, a ponadto wymagania wyszczególnione poniżej. </w:t>
            </w:r>
          </w:p>
          <w:p w:rsidR="00380630" w:rsidRDefault="00380630">
            <w:p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630" w:rsidRDefault="00061415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380630">
        <w:tc>
          <w:tcPr>
            <w:tcW w:w="2828" w:type="dxa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380630">
        <w:tc>
          <w:tcPr>
            <w:tcW w:w="14144" w:type="dxa"/>
            <w:gridSpan w:val="5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RUCHU POSTĘPOWEGO</w:t>
            </w:r>
          </w:p>
        </w:tc>
      </w:tr>
      <w:tr w:rsidR="00380630">
        <w:trPr>
          <w:trHeight w:val="5939"/>
        </w:trPr>
        <w:tc>
          <w:tcPr>
            <w:tcW w:w="2828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lastRenderedPageBreak/>
              <w:t xml:space="preserve">podać przykłady wielkości fizycznych skalarnych </w:t>
            </w:r>
            <w:r>
              <w:t>i wektorowych,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wymienić cechy wektora,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zilustrować przykładem każdą z cech wektora,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dodawać wektory,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odjąć wektor od wektora,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pomnożyć i podzielić wektor przez liczbę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poprawnie posługiwać się pojęciami: droga, położenie, szybkość średnia i chwilowa, przemi</w:t>
            </w:r>
            <w:r>
              <w:t>eszczenie, prędkość średnia i chwilowa,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narysować wektor położenia ciała w układzie współrzędnych,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narysować wektor przemieszczenia ciała w układzie współrzędnych,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odróżnić zmianę położenia od przebytej drogi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podać i objaśnić wzór na wartość przyspieszenia</w:t>
            </w:r>
            <w:r>
              <w:t xml:space="preserve"> średniego,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objaśnić, co to znaczy, że ciało porusza się po okręgu ruchem jednostajnym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zdefiniować ruch prostoliniowy jednostajny,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obliczać szybkość, drogę i czas w ruchu prostoliniowym jednostajnym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lastRenderedPageBreak/>
              <w:t>podać przykłady ruchu przyspieszonego i opóźnionego,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 xml:space="preserve">obliczyć drogę przebytą w czasie </w:t>
            </w:r>
            <w:r>
              <w:rPr>
                <w:rStyle w:val="RegCondItaliczmienna"/>
              </w:rPr>
              <w:t>t</w:t>
            </w:r>
            <w:r>
              <w:t xml:space="preserve"> ruchem jednostajnie przyspieszonym i opóźnionym,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obliczać szybkość chwilową w ruchach jednostajnie przyspieszonych i opóźnionych,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aktywnie uczestniczyć w wykonywaniu doświadczenia,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sformułować wynik doświadczenia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wyjaśnić</w:t>
            </w:r>
            <w:r>
              <w:t xml:space="preserve"> pojęcie układu odniesienia,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wyjaśnić, co to znaczy, że spoczynek i ruch są względne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opisać rzut poziomy jako ruch złożony ze spadania swobodnego i ruchu jednostajnego w kierunku poziomym,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objaśnić wzory opisujące rzut poziomy,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wyrazić szybkość liniową prz</w:t>
            </w:r>
            <w:r>
              <w:t>ez okres ruchu i częstotliwość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rozłożyć wektor na składowe o dowolnych kierunkach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warunki, przy których wartość przemieszczenia jest równa przebytej drodze,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wykazać, że wektor przemieszczenia nie zależy od wyboru układu współrzędnych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posługiwać się </w:t>
            </w:r>
            <w:r>
              <w:t>pojęciami: przyspieszenie średnie i chwilowe,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zapisać i objaśnić wzór na wartość przyspieszenia dośrodkowego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sporządzać wykres zależności </w:t>
            </w:r>
            <m:oMath>
              <m:r>
                <w:rPr>
                  <w:rFonts w:ascii="Cambria Math" w:hAnsi="Cambria Math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t xml:space="preserve"> i </w:t>
            </w:r>
            <m:oMath>
              <m:r>
                <w:rPr>
                  <w:rFonts w:ascii="Cambria Math" w:hAnsi="Cambria Math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t xml:space="preserve"> dla ruchu jednostajnego,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odczytywać z wykresu wielkości fizyczne,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objaśnić różnicę między wykresem zależno</w:t>
            </w:r>
            <w:r>
              <w:t>ści drogi od czasu i współrzędnej położenia od czasu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objaśnić, co to znaczy, że ciało porusza się ruchem jednostajnie przyspieszonym i jednostajnie opóźnionym po prostej,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porównać zwroty wektorów prędkości i przyspieszenia w ruchu po prostej i stwierdzić, </w:t>
            </w:r>
            <w:r>
              <w:t xml:space="preserve">że w przypadku ruchu przyspieszonego wektory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</m:oMath>
            <w:r>
              <w:t xml:space="preserve"> i 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t xml:space="preserve"> mają zgodne, </w:t>
            </w:r>
            <w:r>
              <w:lastRenderedPageBreak/>
              <w:t>a w przypadku ruchu opóźnionego mają przeciwne zwroty,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wpisywać wyniki pomiarów do zaprojektowanej w podręczniku tabeli i wykonywać obliczenia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 xml:space="preserve">powtórzyć przeprowadzone na lekcjach </w:t>
            </w:r>
            <w:r>
              <w:t>rozumowania związane z opisem ruchów zmiennych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wyjaśnić, jakie układy odniesienia traktujemy jako inercjalne,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wyjaśnić pojęcie czasu absolutnego,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stosować prawa składania i rozkładania wektorów do składania ruchów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przekształcać wzory na wysokość i zasięg r</w:t>
            </w:r>
            <w:r>
              <w:t>zutu poziomego w celu obliczania wskazanej wielkości fizycznej,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posługiwać się pojęciem szybkości kątowej,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stosować miarę łukową kąta,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zapisać związek między szybkością liniową i kątową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obliczyć współrzędne wektora w dowolnym układzie współrzędnych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przepro</w:t>
            </w:r>
            <w:r>
              <w:t>wadzić rozumowanie prowadzące do wniosku, że prędkość chwilowa jest styczna do toru w punkcie, w którym znajduje się ciało w danej chwili,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wyjaśnić różnicę między średnią wartością prędkości i wartością prędkości średniej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skonstruować wektor przyspieszenia</w:t>
            </w:r>
            <w:r>
              <w:t xml:space="preserve"> w ruchu prostoliniowym przyspieszonym i opóźnionym oraz w ruchu krzywoliniowym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wyprowadzić i zinterpretować wzory przedstawiające zależności od czasu współrzędnej położenia i prędkości dla ruchów jednostajnych,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typowe zadania dotyczące ruchu j</w:t>
            </w:r>
            <w:r>
              <w:t>ednostajnego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wyprowadzić i zinterpretować wzory przedstawiające zależności od czasu: współrzędnych położenia, prędkości i przyspieszenia dla ruchów jednostajnie zmiennych po prostej,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>sporządzać wykresy tych zależności,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rozwiązywać typowe zadania dotyczące </w:t>
            </w:r>
            <w:r>
              <w:t>składania ruchów,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 pomocą nauczyciela przeprowadzić analizę niepewności pomiarowych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nowe, typowe zadania dotyczące ruchów zmiennych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związki między współrzędnymi położenia ciała w układach poruszających się względem siebie ruchem jednosta</w:t>
            </w:r>
            <w:r>
              <w:t>jnym,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związek między prędkościami ciała w poruszających się względem siebie układach inercjalnych,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nazwać powyższe związki transformacją Galileusza i podać warunki jej stosowalności,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związek między przyspieszeniami w układach inercjalnych,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zmieniać układ odniesienia i opisywać ruch z punktu widzenia obserwatorów w każdym z tych układów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obliczyć wartość prędkości chwilowej ciała rzuconego poziomo i ustalić jej kierunek,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>wyprowadzić związek między szybkością liniową i kątową,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przekształcać wzó</w:t>
            </w:r>
            <w:r>
              <w:t>r na wartość przyspieszenia dośrodkowego i zapisać różne postacie tego wzoru,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rozwiązywać zadania dotyczące rzutu poziomego,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problemy dotyczące ruchu jednostajnego po okręgu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opisać rzut ukośny jako ruch, w którym nadajemy ciału prędkość skierow</w:t>
            </w:r>
            <w:r>
              <w:t>aną pod pewnym kątem do poziomu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>wykorzystać w pełni wiedzę podręcznikową w zakresie działań na wektorach do rozwiązywania problemów,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rozwiązać wszystkie zadania z podręcznika dotyczące działań na wektorach,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wyszukać w różnych źródłach i zaprezentować probl</w:t>
            </w:r>
            <w:r>
              <w:t>emy dotyczące działań na wektorach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wypowiadać się na temat wprowadzonych wielkości fizycznych precyzyjnym językiem fizyki,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rozwiązać zadania z podręcznika i inne, o podwyższonym stopniu trudności, wskazane przez nauczyciela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wyprowadzić wzór na wartość </w:t>
            </w:r>
            <w:r>
              <w:t>przyspieszenia dośrodkowego,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przeprowadzić dyskusję problemu przyspieszenia w ruchach zmiennych krzywoliniowych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sporządzać wykresy zależności od czasu współrzędnej położenia i prędkości dla ruchów jednostajnych,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zinterpretować pole powierzchni odpowiedniej</w:t>
            </w:r>
            <w:r>
              <w:t xml:space="preserve"> figury na </w:t>
            </w:r>
            <w:r>
              <w:lastRenderedPageBreak/>
              <w:t xml:space="preserve">wykresie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t xml:space="preserve"> jako drogę w dowolnym ruchu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rozwiązywać nietypowe zadania dotyczące ruchów jednostajnie zmiennych,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samodzielnie przeprowadzić analizę niepewności pomiarowych i skomentować jej wynik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nowe, nietypowe zadania dotyczące r</w:t>
            </w:r>
            <w:r>
              <w:t>uchów zmiennych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wyprowadzić na przykładzie związki między współrzędnymi położenia ciała w układach poruszających się względem siebie ruchem jednostajnym,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wyprowadzić związek między prędkościami ciała w poruszających się względem siebie układach inercjalnyc</w:t>
            </w:r>
            <w:r>
              <w:t>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przytoczyć i objaśnić zasadę względności ruchu Galileusza, podać warunki jej stosowalności,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trudniejsze problemy dotyczące składania ruchów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rozwiązywać nietypowe zadania dotyczące rzutu poziomego,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 xml:space="preserve">zaproponować i wykonać doświadczenie </w:t>
            </w:r>
            <w:r>
              <w:t>pokazujące, że czas spadania ciała rzuconego poziomo z pewnej wysokości jest równy czasowi spadania swobodnego z tej wysokości,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problemy dotyczące ruchu niejednostajnego po okręgu</w:t>
            </w:r>
          </w:p>
          <w:p w:rsidR="00380630" w:rsidRDefault="00380630">
            <w:pPr>
              <w:pStyle w:val="Tabelakomorka-punktykropki"/>
              <w:spacing w:line="240" w:lineRule="auto"/>
              <w:ind w:firstLine="0"/>
            </w:pP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>rozłożyć rzut ukośny na dwa ruchy składowe i wyprowadzić równan</w:t>
            </w:r>
            <w:r>
              <w:t>ie toru oraz wzory na wysokość i zasięg rzutu,</w:t>
            </w:r>
          </w:p>
          <w:p w:rsidR="00380630" w:rsidRDefault="00061415">
            <w:p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rozwiązywać zadania dotyczące rzutu ukośnego</w:t>
            </w:r>
          </w:p>
        </w:tc>
      </w:tr>
      <w:tr w:rsidR="00380630">
        <w:trPr>
          <w:trHeight w:val="85"/>
        </w:trPr>
        <w:tc>
          <w:tcPr>
            <w:tcW w:w="14144" w:type="dxa"/>
            <w:gridSpan w:val="5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SIŁA JAKO PRZYCZYNA ZMIAN RUCHU</w:t>
            </w:r>
          </w:p>
        </w:tc>
      </w:tr>
      <w:tr w:rsidR="00380630">
        <w:trPr>
          <w:trHeight w:val="1970"/>
        </w:trPr>
        <w:tc>
          <w:tcPr>
            <w:tcW w:w="2828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wymienić rodzaje oddziaływań występujące w przyrodzie,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podać jakościowe przykłady zastosowania zasad dynamiki Newtona,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 xml:space="preserve">rysować </w:t>
            </w:r>
            <w:r>
              <w:t>siły wzajemnego oddziaływania ciał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zapisać wzorem i objaśnić pojęcie pędu,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lastRenderedPageBreak/>
              <w:t xml:space="preserve">odpowiedzieć na pytanie: </w:t>
            </w:r>
            <w:r>
              <w:rPr>
                <w:rStyle w:val="RegCondItalic"/>
              </w:rPr>
              <w:t>Kiedy pęd ciała nie ulega zmianie?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odpowiedzieć na pytania:</w:t>
            </w:r>
          </w:p>
          <w:p w:rsidR="00380630" w:rsidRDefault="00061415">
            <w:pPr>
              <w:pStyle w:val="Tabelakomorka-punktykreski"/>
              <w:numPr>
                <w:ilvl w:val="0"/>
                <w:numId w:val="3"/>
              </w:numPr>
              <w:spacing w:line="240" w:lineRule="auto"/>
              <w:ind w:hanging="720"/>
              <w:rPr>
                <w:rStyle w:val="RegCondItalic"/>
              </w:rPr>
            </w:pPr>
            <w:r>
              <w:rPr>
                <w:rStyle w:val="RegCondItalic"/>
              </w:rPr>
              <w:t>Co nazywamy układem ciał?</w:t>
            </w:r>
          </w:p>
          <w:p w:rsidR="00380630" w:rsidRDefault="00061415">
            <w:pPr>
              <w:pStyle w:val="Tabelakomorka-punktykreski"/>
              <w:numPr>
                <w:ilvl w:val="0"/>
                <w:numId w:val="3"/>
              </w:numPr>
              <w:spacing w:line="240" w:lineRule="auto"/>
              <w:ind w:hanging="720"/>
              <w:rPr>
                <w:rStyle w:val="RegCondItalic"/>
              </w:rPr>
            </w:pPr>
            <w:r>
              <w:rPr>
                <w:rStyle w:val="RegCondItalic"/>
              </w:rPr>
              <w:t>Jak definiujemy pęd układu ciał?</w:t>
            </w:r>
          </w:p>
          <w:p w:rsidR="00380630" w:rsidRDefault="00061415">
            <w:pPr>
              <w:pStyle w:val="Tabelakomorka-punktykreski"/>
              <w:numPr>
                <w:ilvl w:val="0"/>
                <w:numId w:val="3"/>
              </w:numPr>
              <w:spacing w:line="240" w:lineRule="auto"/>
              <w:ind w:hanging="720"/>
              <w:rPr>
                <w:rStyle w:val="RegCondItalic"/>
              </w:rPr>
            </w:pPr>
            <w:r>
              <w:rPr>
                <w:rStyle w:val="RegCondItalic"/>
              </w:rPr>
              <w:t>W jakim punkcie go zaczepiamy?</w:t>
            </w:r>
          </w:p>
          <w:p w:rsidR="00380630" w:rsidRDefault="00061415">
            <w:pPr>
              <w:pStyle w:val="Tabelakomorka-punktykreski"/>
              <w:numPr>
                <w:ilvl w:val="0"/>
                <w:numId w:val="3"/>
              </w:numPr>
              <w:spacing w:line="240" w:lineRule="auto"/>
              <w:ind w:left="256" w:hanging="256"/>
            </w:pPr>
            <w:r>
              <w:rPr>
                <w:rStyle w:val="RegCondItalic"/>
              </w:rPr>
              <w:t>Jaki w</w:t>
            </w:r>
            <w:r>
              <w:rPr>
                <w:rStyle w:val="RegCondItalic"/>
              </w:rPr>
              <w:t xml:space="preserve">arunek musi być spełniony, </w:t>
            </w:r>
            <w:r>
              <w:rPr>
                <w:rStyle w:val="RegCondItalic"/>
              </w:rPr>
              <w:br/>
              <w:t>by pęd układu ciał nie zmieniał się?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rozróżnić pojęcia siły tarcia statycznego i kinetycznego,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zapisać wzór na wartość siły tarcia, rozróżnić sytuacje, w których we wzorze występuje współczynnik tarcia statycznego lub kinetyczne</w:t>
            </w:r>
            <w:r>
              <w:t>go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aktywnie uczestniczyć w wykonywaniu doświadczenia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wskazać działanie siły dośrodkowej o stałej wartości jako warunku ruchu ciała po okręgu ze stałą szybkością,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podać przykłady siły dośrodkowej o różnej naturze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 xml:space="preserve">aktywnie uczestniczyć w wykonywaniu </w:t>
            </w:r>
            <w:r>
              <w:t>doświadczenia,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 xml:space="preserve">sformułować wnioski </w:t>
            </w:r>
            <w:r>
              <w:lastRenderedPageBreak/>
              <w:t>z doświadczenia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wyjaśnić, co to znaczy, że układ odniesienia jest nieinercjalny,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wykazać na przykładzie, że w układzie nieinercjalnym zasady dynamiki się nie stosują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 xml:space="preserve">objaśnić stwierdzenia: </w:t>
            </w:r>
          </w:p>
          <w:p w:rsidR="00380630" w:rsidRDefault="00061415">
            <w:pPr>
              <w:pStyle w:val="Tabelakomorka-punktykropki"/>
              <w:numPr>
                <w:ilvl w:val="1"/>
                <w:numId w:val="2"/>
              </w:numPr>
              <w:spacing w:line="240" w:lineRule="auto"/>
              <w:ind w:left="511" w:hanging="511"/>
              <w:rPr>
                <w:i/>
              </w:rPr>
            </w:pPr>
            <w:r>
              <w:rPr>
                <w:i/>
              </w:rPr>
              <w:t>Siła jest miarą oddziaływania.</w:t>
            </w:r>
          </w:p>
          <w:p w:rsidR="00380630" w:rsidRDefault="00061415">
            <w:pPr>
              <w:pStyle w:val="Tabelakomorka-punktykropki"/>
              <w:numPr>
                <w:ilvl w:val="1"/>
                <w:numId w:val="2"/>
              </w:numPr>
              <w:spacing w:line="240" w:lineRule="auto"/>
              <w:ind w:left="228" w:hanging="228"/>
              <w:rPr>
                <w:i/>
              </w:rPr>
            </w:pPr>
            <w:r>
              <w:rPr>
                <w:i/>
              </w:rPr>
              <w:t>O zachowaniu ciała decyduje zawsze siła wypadkowa wszystkich sił działających na to ciało.,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 oddziaływaniach bezpośrednich wskazać źródło siły i przedmiot jej działania,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wypowiedzieć treść zasad </w:t>
            </w:r>
            <w:r>
              <w:lastRenderedPageBreak/>
              <w:t>dynamiki,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przekształcać wzór wyrażający drugą zasadę dynamik</w:t>
            </w:r>
            <w:r>
              <w:t>i i obliczać każdą z występujących w nim wielkości fizycznych,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znajdować graficznie wypadkową sił działających na ciało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 xml:space="preserve">na </w:t>
            </w:r>
            <w:r>
              <w:rPr>
                <w:spacing w:val="-2"/>
              </w:rPr>
              <w:t xml:space="preserve">podstawie definicji przyspieszenia i drugiej zasady dynamiki wyprowadzić </w:t>
            </w:r>
            <w:r>
              <w:rPr>
                <w:spacing w:val="-4"/>
              </w:rPr>
              <w:t xml:space="preserve">wzór wiążący zmianę pędu z wypadkową siłą działającą na ciało i czasem jej działania, czyli inną postać drugiej </w:t>
            </w:r>
            <w:r>
              <w:t>zasady dynamiki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obliczyć położenie środka masy układu dwóch ciał,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wyznaczyć doświadczalnie położenie środka masy figury płaskiej,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zapisać wzorem</w:t>
            </w:r>
            <w:r>
              <w:t xml:space="preserve"> i objaśnić zasadę zachowania pędu dla układu ciał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zdefiniować współczynniki tarcia statycznego i kinetycznego,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omówić rolę tarcia na wybranych przykładach,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sporządzić i objaśnić wykres zależności wartości siły tarcia od wartości siły działającej równolegl</w:t>
            </w:r>
            <w:r>
              <w:t xml:space="preserve">e </w:t>
            </w:r>
            <w:r>
              <w:lastRenderedPageBreak/>
              <w:t>do stykających się powierzchni dwóch ciał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opisać ruch ciała z tarciem po równi pochyłej,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wpisywać wyniki pomiarów do tabeli zaprojektowanej w podręczniku i wykonywać obliczenia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podać i objaśnić kilka postaci wzoru na wartość siły dośrodkowej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wpisywać wyn</w:t>
            </w:r>
            <w:r>
              <w:t>iki pomiarów do tabeli zaprojektowanej w podręczniku i wykonywać obliczenia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na przykładzie przeprowadzić rozumowanie uzasadniające konieczność wprowadzenia siły bezwładności do opisu ruchu w układzie nieinercjalnym,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zademonstrować działanie siły bezwładnoś</w:t>
            </w:r>
            <w:r>
              <w:t>ci,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wzór na wartość siły bezwładności i go objaśnić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>wyjaśnić pojęcie „układ inercjalny” i pierwszą zasadę dynamiki jako postulat istnienia takiego układu,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 przypadku kilku sił działających na ciało zapisać drugą zasadę dynamiki w postaci równania we</w:t>
            </w:r>
            <w:r>
              <w:t>ktorowego i przekształcić je w układ równań skalarnych w obranym układzie współrzędnych,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rozwiązywać typowe zadania wymagające stosowania zasad dynamiki, np. zamieszczone w podręczniku w </w:t>
            </w:r>
            <w:r>
              <w:rPr>
                <w:rStyle w:val="RegCondItalic"/>
              </w:rPr>
              <w:t>Przykładach zastosowań zasad dynamiki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na przykładach znajdować zmianę</w:t>
            </w:r>
            <w:r>
              <w:t xml:space="preserve"> pędu jako różnicę pędu końcowego i początkowego,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 xml:space="preserve">analizować związek </w:t>
            </w:r>
            <m:oMath>
              <m:r>
                <w:rPr>
                  <w:rFonts w:ascii="Cambria Math" w:hAnsi="Cambria Math"/>
                </w:rPr>
                <m:t>Δm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  <m:r>
                <w:rPr>
                  <w:rFonts w:ascii="Cambria Math" w:hAnsi="Cambria Math"/>
                </w:rPr>
                <m:t>Δt</m:t>
              </m:r>
            </m:oMath>
            <w:r>
              <w:t xml:space="preserve"> i wyciągnąć wniosek w postaci zasady zachowania pędu ciała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podać uogólniony wzór na położenie środka masy </w:t>
            </w:r>
            <w:r>
              <w:rPr>
                <w:rStyle w:val="RegCondItaliczmienna"/>
              </w:rPr>
              <w:t>n</w:t>
            </w:r>
            <w:r>
              <w:t xml:space="preserve"> ciał i go objaśnić,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graficznie znajdować pęd układu ciał,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zastoso</w:t>
            </w:r>
            <w:r>
              <w:t>wać zasadę zachowania pędu w typowych zadaniach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rPr>
                <w:spacing w:val="-2"/>
              </w:rPr>
              <w:t>rozwiązywać typowe zadania z dynamiki, w których uwzględnia się siły tarcia posuwistego, np. rozwiązane w podręczniku lub podobne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cele doświadczenia i opisać sposób jego wykonania,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 xml:space="preserve">z pomocą nauczyciela </w:t>
            </w:r>
            <w:r>
              <w:lastRenderedPageBreak/>
              <w:t>przeprowadzić analizę niepewności pomiarowych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typowe zadania z zastosowaniem zasad dynamiki do ruchu po okręgu, np. rozwiązane w podręczniku lub podobne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cele doświadczenia i opisać sposób jego wykonania,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 pomocą nauczyciela przeprowadzić</w:t>
            </w:r>
            <w:r>
              <w:t xml:space="preserve"> analizę niepewności pomiarowych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rozwiązywać typowe zadania z dynamiki w układzie nieinercjalnym, np. rozwiązane w podręczniku lub podobne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>na podstawie wartości siły wypadkowej (stała, zmienna) i jej zwrotu w stosunku do prędkości ciała ocenić rodzaj ruchu</w:t>
            </w:r>
            <w:r>
              <w:t xml:space="preserve"> wykonywanego przez ciało,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swobodnie operować zdobytą wiedzą na temat zasad dynamiki, używając precyzyjnego języka fizyki,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 xml:space="preserve">rozwiązywać problemy </w:t>
            </w:r>
            <w:r>
              <w:lastRenderedPageBreak/>
              <w:t>o wysokim stopniu trudności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uzasadnić konieczność korzystania z innej postaci drugiej zasady dynamiki w przypadk</w:t>
            </w:r>
            <w:r>
              <w:t>u, gdy zmienia się masa ciała, na które działa siła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posługiwać się precyzyjnym językiem fizyki i samodzielnie przeprowadzić rozumowanie prowadzące do sformułowania zasady zachowania pędu dla układu ciał,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zadania o podwyższonym stopniu trudności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rPr>
                <w:spacing w:val="-2"/>
              </w:rPr>
              <w:t>rozwiązywać trudne zadania z dynamiki, w których uwzględnia się siły tarcia, z dostępnych zbiorów zadań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samodzielnie przeprowadzić analizę niepewności pomiarowych i skomentować jej wynik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rozwiązywać problemy, w których na ciało oprócz siły normalnej do to</w:t>
            </w:r>
            <w:r>
              <w:t>ru ruchu działa również siła styczna,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 xml:space="preserve">samodzielnie rozwiązywać zadania o podwyższonym </w:t>
            </w:r>
            <w:r>
              <w:lastRenderedPageBreak/>
              <w:t>stopniu trudności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samodzielnie przeprowadzić analizę niepewności pomiarowych i skomentować jej wynik</w:t>
            </w:r>
          </w:p>
          <w:p w:rsidR="00380630" w:rsidRDefault="00380630">
            <w:pPr>
              <w:pStyle w:val="Tabelakomorka-punktykropki"/>
              <w:spacing w:line="240" w:lineRule="auto"/>
              <w:ind w:firstLine="0"/>
            </w:pP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samodzielnie rozwiązywać trudniejsze problemy dynamiczne zarówno w u</w:t>
            </w:r>
            <w:r>
              <w:t>kładzie inercjalnym, jak i nieinercjalnym</w:t>
            </w:r>
          </w:p>
        </w:tc>
      </w:tr>
      <w:tr w:rsidR="00380630">
        <w:tc>
          <w:tcPr>
            <w:tcW w:w="14144" w:type="dxa"/>
            <w:gridSpan w:val="5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PRACA, MOC, ENERGIA MECHANICZNA</w:t>
            </w:r>
          </w:p>
        </w:tc>
      </w:tr>
      <w:tr w:rsidR="00380630">
        <w:trPr>
          <w:trHeight w:val="286"/>
        </w:trPr>
        <w:tc>
          <w:tcPr>
            <w:tcW w:w="2828" w:type="dxa"/>
            <w:vMerge w:val="restart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 xml:space="preserve">napisać i objaśnić skalarny wzór na pracę stałej siły działającej pod stałym kątem </w:t>
            </w:r>
            <w:r>
              <w:lastRenderedPageBreak/>
              <w:t>do kierunku przemieszczenia,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podać jednostkę pracy 1 J i sposób jej wprowadzenia,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podać definicję</w:t>
            </w:r>
            <w:r>
              <w:t xml:space="preserve"> mocy średniej i zapisać ją wzorem,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podać jednostkę mocy 1 W i sposób jej wprowadzenia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 xml:space="preserve">obliczać energię potencjalną grawitacyjną ciała w pobliżu Ziemi za pomocą wzoru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mgh</m:t>
              </m:r>
            </m:oMath>
            <w:r>
              <w:t>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 xml:space="preserve">obliczać energię kinetyczną ciała za pomocą wzoru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>mv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 xml:space="preserve">podać przykłady </w:t>
            </w:r>
            <w:r>
              <w:t>zjawisk, w których zasada zachowania energii mechanicznej jest spełniona i w których nie jest spełniona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podać przykłady zderzeń sprężystych i niesprężystych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aktywnie uczestniczyć w wykonywaniu pomiarów,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sformułować wnioski z doświadczenia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wyjaśnić, o czym </w:t>
            </w:r>
            <w:r>
              <w:t>informuje nas wielkość fizyczna zwana sprawnością urządzenia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 xml:space="preserve">zapisać wzór na iloczyn skalarny dwóch wektorów </w:t>
            </w:r>
            <w:r>
              <w:lastRenderedPageBreak/>
              <w:t>i podać jego podstawowe własności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jednostki pochodne pracy i mocy oraz ich związki z jednostkami podstawowymi,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wzory na moc średnią i c</w:t>
            </w:r>
            <w:r>
              <w:t>hwilową z użyciem prędkości średniej i prędkości chwilowej,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przekształcać wzory i wykonywać proste obliczenia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wyjaśnić pojęcia: siła wewnętrzna i zewnętrzna w układzie ciał,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warunek, po spełnieniu którego układ może wykonać pracę,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definicje ene</w:t>
            </w:r>
            <w:r>
              <w:t>rgii mechanicznej, potencjalnej i kinetycznej wyrażone poprzez ich zmiany,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na podstawie definicji energii kinetycznej wyprowadzić wzór, za pomocą którego obliczamy tę energię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wypowiedzieć zasadę zachowania energii mechanicznej i podać warunki, w których je</w:t>
            </w:r>
            <w:r>
              <w:t>st spełniona,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przytoczyć samodzielnie opisane w podręczniku przykłady, w których wykorzystuje się zasadę zachowania energii mechanicznej w celu </w:t>
            </w:r>
            <w:r>
              <w:lastRenderedPageBreak/>
              <w:t>obliczenia pewnej wielkości fizycznej,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opisać sposób postępowania w przypadkach, gdy w rozważanym problemie ener</w:t>
            </w:r>
            <w:r>
              <w:t>gia mechaniczna nie jest zachowana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zapisać i objaśnić zasady zachowania energii i pędu dla zderzeń doskonale sprężystych,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zapisać i objaśnić zasadę zachowania pędu dla zderzeń doskonale niesprężystych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zapisywać wyniki w tabeli,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 xml:space="preserve">wykonywać obliczenia </w:t>
            </w:r>
            <w:r>
              <w:t>szukanych wielkości z wykorzystaniem wzorów zamieszczonych w opisie doświadczenia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podać i objaśnić definicję sprawności urządzenia,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stosować definicję sprawności do rozwiązywania prostych zadań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 xml:space="preserve">korzystać z iloczynu skalarnego dwóch wektorów </w:t>
            </w:r>
            <w:r>
              <w:lastRenderedPageBreak/>
              <w:t>skierowanych po</w:t>
            </w:r>
            <w:r>
              <w:t>d dowolnym kątem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przeprowadzić rozumowanie konieczne do obliczenia pracy siły zmiennej,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obliczać pracę siły zmiennej na podstawie wykresu </w:t>
            </w:r>
            <w:r>
              <w:rPr>
                <w:rStyle w:val="RegCondItaliczmienna"/>
              </w:rPr>
              <w:t>F</w:t>
            </w:r>
            <w:r>
              <w:t>(</w:t>
            </w:r>
            <w:r>
              <w:rPr>
                <w:rStyle w:val="RegCondItaliczmienna"/>
              </w:rPr>
              <w:t>x</w:t>
            </w:r>
            <w:r>
              <w:t>),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obliczać pracę wykonaną przez urządzenie, którego moc zmienia się z upływem czasu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wyjaśnić, po czym poznajemy, ż</w:t>
            </w:r>
            <w:r>
              <w:t>e zmienia się energia potencjalna układu ciał, a po czym, że zmienia się energia kinetyczna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 pomocą nauczyciela przeprowadzić rozumowanie prowadzące do sformułowania zasady zachowania energii mechanicznej,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typowe zadania wymagające wykorzystan</w:t>
            </w:r>
            <w:r>
              <w:t>ia zasady zachowania energii lub związku zmian energii z wykonywaną pracą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 xml:space="preserve">przeanalizować zderzenie doskonale sprężyste centralne dwu kulek, poruszających się z prędkościami o jednakowych kierunkach i zwrotach, </w:t>
            </w:r>
            <w:r>
              <w:lastRenderedPageBreak/>
              <w:t xml:space="preserve">i obliczyć współrzędne prędkości obu kulek po </w:t>
            </w:r>
            <w:r>
              <w:t>zderzeniu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sformułować cele doświadczenia,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wykonywać kolejne czynności wymienione w opisie doświadczenia,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 pomocą nauczyciela przeprowadzić analizę niepewności pomiarowych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przeprowadzić rozumowanie wyjaśniające sposób obliczania sprawności równi pochyłej i</w:t>
            </w:r>
            <w:r>
              <w:t> bloku nieruchomego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 xml:space="preserve">rozwiązywać zadania dotyczące obliczania pracy i mocy </w:t>
            </w:r>
            <w:r>
              <w:lastRenderedPageBreak/>
              <w:t>o podwyższonym stopniu trudności, np. z wykorzystaniem zasad dynamiki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obliczyć pracę siły zewnętrznej i pracę siły grawitacyjnej przy zmianie odległości ciała od Ziemi oraz przedysku</w:t>
            </w:r>
            <w:r>
              <w:t>tować znak każdej z nich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samodzielnie przeprowadzić rozumowanie prowadzące do sformułowania zasady zachowania energii mechanicznej dla układu dwóch ciał,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wyjaśnić, co to znaczy, że pewne siły są zachowawcze,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rozwiązywać nietypowe i trudne zadania, w któryc</w:t>
            </w:r>
            <w:r>
              <w:t>h energia mechaniczna ulega zmianie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przeanalizować i obliczyć współrzędne prędkości dwu kulek po zderzeniu sprężystym centralnym w przypadku, gdy masy kulek są jednakowe i gdy pierwsza ma o wiele większą masę od drugiej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samodzielnie przestudiować opis dośw</w:t>
            </w:r>
            <w:r>
              <w:t xml:space="preserve">iadczenia zamieszczony w podręczniku </w:t>
            </w:r>
            <w:r>
              <w:lastRenderedPageBreak/>
              <w:t>i precyzyjnie go przedstawić na lekcji,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samodzielnie przeprowadzić analizę niepewności pomiarowych i skomentować jej wynik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przeprowadzić rozumowanie ukazujące sposób obliczania sprawności układu urządzeń,</w:t>
            </w:r>
          </w:p>
          <w:p w:rsidR="00380630" w:rsidRDefault="00380630">
            <w:pPr>
              <w:pStyle w:val="Tabelakomorka-punktykropki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rozwiązywać </w:t>
            </w:r>
            <w:r>
              <w:t>zadania o podwyższonym stopniu trudności</w:t>
            </w:r>
          </w:p>
        </w:tc>
      </w:tr>
      <w:tr w:rsidR="00380630">
        <w:trPr>
          <w:trHeight w:val="1420"/>
        </w:trPr>
        <w:tc>
          <w:tcPr>
            <w:tcW w:w="2828" w:type="dxa"/>
            <w:vMerge/>
            <w:shd w:val="clear" w:color="auto" w:fill="auto"/>
          </w:tcPr>
          <w:p w:rsidR="00380630" w:rsidRDefault="00380630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</w:p>
        </w:tc>
        <w:tc>
          <w:tcPr>
            <w:tcW w:w="2829" w:type="dxa"/>
            <w:vMerge/>
            <w:shd w:val="clear" w:color="auto" w:fill="auto"/>
          </w:tcPr>
          <w:p w:rsidR="00380630" w:rsidRDefault="00380630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</w:p>
        </w:tc>
        <w:tc>
          <w:tcPr>
            <w:tcW w:w="2829" w:type="dxa"/>
            <w:vMerge/>
            <w:shd w:val="clear" w:color="auto" w:fill="auto"/>
          </w:tcPr>
          <w:p w:rsidR="00380630" w:rsidRDefault="00380630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</w:p>
        </w:tc>
        <w:tc>
          <w:tcPr>
            <w:tcW w:w="2829" w:type="dxa"/>
            <w:vMerge/>
            <w:shd w:val="clear" w:color="auto" w:fill="auto"/>
          </w:tcPr>
          <w:p w:rsidR="00380630" w:rsidRDefault="00380630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</w:p>
        </w:tc>
        <w:tc>
          <w:tcPr>
            <w:tcW w:w="2829" w:type="dxa"/>
            <w:shd w:val="clear" w:color="auto" w:fill="auto"/>
          </w:tcPr>
          <w:p w:rsidR="00380630" w:rsidRDefault="00380630">
            <w:p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30">
        <w:tc>
          <w:tcPr>
            <w:tcW w:w="14144" w:type="dxa"/>
            <w:gridSpan w:val="5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ZJAWISKA HYDROSTATYCZNE</w:t>
            </w:r>
          </w:p>
        </w:tc>
      </w:tr>
      <w:tr w:rsidR="00380630">
        <w:tc>
          <w:tcPr>
            <w:tcW w:w="2828" w:type="dxa"/>
            <w:vMerge w:val="restart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podać definicję ciśnienia i jego jednostkę,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 xml:space="preserve">wyjaśnić pojęcia: ciśnienie </w:t>
            </w:r>
            <w:r>
              <w:lastRenderedPageBreak/>
              <w:t>atmosferyczne i ciśnienie hydrostatyczne oraz posługiwać się tymi pojęciami,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wskazać, od czego zależy ciśnienie</w:t>
            </w:r>
            <w:r>
              <w:t xml:space="preserve"> hydrostatyczne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podać przykłady zastosowania naczyń połączonych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opisać przykłady zachowania się ciał (np. okrętów, balonów) wynikające z obowiązywania prawa Archimedesa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podać definicję gęstości ciała i jej jednostkę,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opisać poznany w szkole podstawowej spo</w:t>
            </w:r>
            <w:r>
              <w:t>sób doświadczalnego wyznaczania gęstości ciała stałego lub cieczy,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mierzyć gęstość cieczy za pomocą areometru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>wyprowadzić i objaśnić wzór informujący, od czego zależy ciśnienie hydrostatyczne,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omówić zastosowania prawa Pascala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sformułować i objaśnić prawo </w:t>
            </w:r>
            <w:r>
              <w:t>równowagi cieczy w naczyniach połączonych,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za pomocą naczyń połączonych wyznaczyć nieznaną gęstość cieczy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sformułować i objaśnić prawo Archimedesa,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na podstawie analizy sił działających na ciało zanurzone w cieczy wnioskować o warunkach pływania i tonięcia</w:t>
            </w:r>
            <w:r>
              <w:t xml:space="preserve"> ciała w cieczy,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proste zadania z zastosowaniem obliczania siły wyporu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 pomocą nauczyciela opisać metodę wyznaczania gęstości ciała stałego i cieczy na podstawie prawa Archimedesa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lastRenderedPageBreak/>
              <w:t>wyjaśnić, na czym polega paradoks hydrostatyczny,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sformułować i</w:t>
            </w:r>
            <w:r>
              <w:t xml:space="preserve"> objaśnić </w:t>
            </w:r>
            <w:r>
              <w:lastRenderedPageBreak/>
              <w:t>prawo Pascala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wykorzystywać prawo równowagi cieczy w naczyniach połączonych do rozwiązywania zadań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przeprowadzić rozumowanie wyjaśniające, dlaczego zbudowany częściowo z metalu okręt nie tonie,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problemy jakościowe i ilościowe związane</w:t>
            </w:r>
            <w:r>
              <w:t xml:space="preserve"> z zastosowaniem prawa Archimedesa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samodzielnie opisać metodę wyznaczania gęstości ciała stałego i cieczy, w której wykorzystuje się prawo Archimedesa</w:t>
            </w:r>
          </w:p>
        </w:tc>
        <w:tc>
          <w:tcPr>
            <w:tcW w:w="2829" w:type="dxa"/>
            <w:vMerge w:val="restart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 xml:space="preserve">wykorzystać i prezentować wiedzę o urządzeniach </w:t>
            </w:r>
            <w:r>
              <w:lastRenderedPageBreak/>
              <w:t xml:space="preserve">hydraulicznych i pneumatycznych, pochodzącą z różnych </w:t>
            </w:r>
            <w:r>
              <w:t>źródeł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wyprowadzić prawo Archimedesa na drodze rozumowania,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rozwiązywać nietypowe problemy z zastosowaniem prawa Archimedesa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 xml:space="preserve">skorzystać z różnych źródeł i zapoznać się z prawami hydrodynamiki (np. prawem </w:t>
            </w:r>
            <w:proofErr w:type="spellStart"/>
            <w:r>
              <w:t>Bernoulliego</w:t>
            </w:r>
            <w:proofErr w:type="spellEnd"/>
            <w:r>
              <w:t>) oraz omówić ich skutki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rozwiązywać zad</w:t>
            </w:r>
            <w:r>
              <w:t>ania o podwyższonym stopniu trudności</w:t>
            </w:r>
          </w:p>
        </w:tc>
      </w:tr>
      <w:tr w:rsidR="00380630">
        <w:trPr>
          <w:trHeight w:val="848"/>
        </w:trPr>
        <w:tc>
          <w:tcPr>
            <w:tcW w:w="2828" w:type="dxa"/>
            <w:vMerge/>
            <w:shd w:val="clear" w:color="auto" w:fill="auto"/>
          </w:tcPr>
          <w:p w:rsidR="00380630" w:rsidRDefault="00380630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</w:p>
        </w:tc>
        <w:tc>
          <w:tcPr>
            <w:tcW w:w="2829" w:type="dxa"/>
            <w:vMerge/>
            <w:shd w:val="clear" w:color="auto" w:fill="auto"/>
          </w:tcPr>
          <w:p w:rsidR="00380630" w:rsidRDefault="00380630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</w:p>
        </w:tc>
        <w:tc>
          <w:tcPr>
            <w:tcW w:w="2829" w:type="dxa"/>
            <w:vMerge/>
            <w:shd w:val="clear" w:color="auto" w:fill="auto"/>
          </w:tcPr>
          <w:p w:rsidR="00380630" w:rsidRDefault="00380630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</w:p>
        </w:tc>
        <w:tc>
          <w:tcPr>
            <w:tcW w:w="2829" w:type="dxa"/>
            <w:vMerge/>
            <w:shd w:val="clear" w:color="auto" w:fill="auto"/>
          </w:tcPr>
          <w:p w:rsidR="00380630" w:rsidRDefault="00380630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  <w:rPr>
                <w:rFonts w:ascii="AgendaPl Bold" w:hAnsi="AgendaPl Bold" w:cstheme="minorBidi"/>
                <w:color w:val="auto"/>
              </w:rPr>
            </w:pPr>
          </w:p>
        </w:tc>
        <w:tc>
          <w:tcPr>
            <w:tcW w:w="2829" w:type="dxa"/>
            <w:shd w:val="clear" w:color="auto" w:fill="auto"/>
          </w:tcPr>
          <w:p w:rsidR="00380630" w:rsidRDefault="00380630">
            <w:p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30">
        <w:tc>
          <w:tcPr>
            <w:tcW w:w="14144" w:type="dxa"/>
            <w:gridSpan w:val="5"/>
            <w:shd w:val="clear" w:color="auto" w:fill="auto"/>
          </w:tcPr>
          <w:p w:rsidR="00380630" w:rsidRDefault="00061415">
            <w:pPr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NIEPEWNOŚCI POMIAROWE</w:t>
            </w:r>
          </w:p>
        </w:tc>
      </w:tr>
      <w:tr w:rsidR="00380630">
        <w:trPr>
          <w:trHeight w:val="4719"/>
        </w:trPr>
        <w:tc>
          <w:tcPr>
            <w:tcW w:w="2828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lastRenderedPageBreak/>
              <w:t>wymienić przykłady pomiarów bezpośrednich, czyli prostych,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wymienić przykłady pomiarów pośrednich, czyli złożonych,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>wyjaśnić, w jaki sposób wykonuje się pomiary proste,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  <w:ind w:left="170" w:hanging="170"/>
            </w:pPr>
            <w:r>
              <w:t xml:space="preserve">wyjaśnić na </w:t>
            </w:r>
            <w:r>
              <w:t>przykładach przyczyny popełniania podczas pomiarów błędów grubych i systematycznych,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1"/>
              </w:numPr>
              <w:spacing w:line="240" w:lineRule="auto"/>
            </w:pPr>
            <w:r>
              <w:t>wyjaśnić, dlaczego przy pomiarze czasu stoperem przyjmujemy niepewność większą od najmniejszej działki przyrządu</w:t>
            </w:r>
          </w:p>
          <w:p w:rsidR="00380630" w:rsidRDefault="00380630">
            <w:pPr>
              <w:pStyle w:val="Tabelakomorka-punktykropki"/>
              <w:spacing w:line="240" w:lineRule="auto"/>
              <w:ind w:left="720" w:firstLine="0"/>
            </w:pP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wyjaśnić, na czym polega różnica między błędem a niepewno</w:t>
            </w:r>
            <w:r>
              <w:t>ścią pomiaru,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zapisać wynik pojedynczego pomiaru wraz z niepewnością pomiarową i objaśnić ten wynik,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obliczyć średnią arytmetyczną wyników pomiarów i oszacować jej niepewność,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oszacować niepewność względną i procentową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z pomocą nauczyciela oszacować niepew</w:t>
            </w:r>
            <w:r>
              <w:t>ność pomiaru pośredniego metodą NKP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wymienić najczęściej występujące źródła niepewności pomiarowych,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objaśnić, co nazywamy rozdzielczością przyrządu i kiedy możemy przyjąć ją jako niepewność pomiaru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samodzielnie oszacować niepewność pomiaru pośredniego met</w:t>
            </w:r>
            <w:r>
              <w:t>odą NKP,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przedstawić graficznie wyniki pomiarów wraz z niepewnościami</w:t>
            </w: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wyjaśnić potrzebę dobrania odpowiednio precyzyjnego przyrządu do określonego pomiaru,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</w:pPr>
            <w:r>
              <w:t>wymienić zasady zaokrąglania wyników pomiarów i niepewności do odpowiedniej liczby cyfr znaczących</w:t>
            </w:r>
          </w:p>
          <w:p w:rsidR="00380630" w:rsidRDefault="00061415">
            <w:pPr>
              <w:pStyle w:val="Tabelakomorka-punktykropki"/>
              <w:numPr>
                <w:ilvl w:val="0"/>
                <w:numId w:val="2"/>
              </w:numPr>
              <w:spacing w:line="240" w:lineRule="auto"/>
              <w:ind w:left="170" w:hanging="170"/>
            </w:pPr>
            <w:r>
              <w:t>dopasować prostą do wyników pomiaru i zinterpretować jej nachylenie,</w:t>
            </w:r>
          </w:p>
          <w:p w:rsidR="00380630" w:rsidRDefault="00380630">
            <w:pPr>
              <w:pStyle w:val="Tabelakomorka-punktykropki"/>
              <w:spacing w:line="240" w:lineRule="auto"/>
              <w:ind w:firstLine="0"/>
            </w:pPr>
          </w:p>
        </w:tc>
        <w:tc>
          <w:tcPr>
            <w:tcW w:w="2829" w:type="dxa"/>
            <w:shd w:val="clear" w:color="auto" w:fill="auto"/>
          </w:tcPr>
          <w:p w:rsidR="00380630" w:rsidRDefault="00061415">
            <w:pPr>
              <w:pStyle w:val="Akapitzlist"/>
              <w:numPr>
                <w:ilvl w:val="0"/>
                <w:numId w:val="2"/>
              </w:numPr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swobodnie operować zdobytą wiedzą na temat niepewności pomiarowych, używając precyzyjnego języka fizyki</w:t>
            </w:r>
          </w:p>
        </w:tc>
      </w:tr>
    </w:tbl>
    <w:p w:rsidR="00380630" w:rsidRDefault="00380630">
      <w:pPr>
        <w:pStyle w:val="Default"/>
      </w:pPr>
    </w:p>
    <w:sectPr w:rsidR="0038063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gendaPl BoldCondensed">
    <w:charset w:val="EE"/>
    <w:family w:val="roman"/>
    <w:pitch w:val="variable"/>
  </w:font>
  <w:font w:name="Dutch801HdEU">
    <w:charset w:val="EE"/>
    <w:family w:val="roman"/>
    <w:pitch w:val="variable"/>
  </w:font>
  <w:font w:name="AgendaPl Bold">
    <w:altName w:val="Times New Roman"/>
    <w:charset w:val="EE"/>
    <w:family w:val="roman"/>
    <w:pitch w:val="variable"/>
  </w:font>
  <w:font w:name="AgendaPl RegularCondensed">
    <w:altName w:val="Times New Roman"/>
    <w:charset w:val="EE"/>
    <w:family w:val="roman"/>
    <w:pitch w:val="variable"/>
  </w:font>
  <w:font w:name="Minion Pro">
    <w:altName w:val="Times New Roman"/>
    <w:charset w:val="EE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D2217"/>
    <w:multiLevelType w:val="multilevel"/>
    <w:tmpl w:val="F79819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0B48C5"/>
    <w:multiLevelType w:val="multilevel"/>
    <w:tmpl w:val="E76CD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35DB9"/>
    <w:multiLevelType w:val="multilevel"/>
    <w:tmpl w:val="89305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CF035D"/>
    <w:multiLevelType w:val="multilevel"/>
    <w:tmpl w:val="845C2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31535F"/>
    <w:multiLevelType w:val="multilevel"/>
    <w:tmpl w:val="6E5401F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630"/>
    <w:rsid w:val="00061415"/>
    <w:rsid w:val="003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409D2-F4CE-4294-8C48-C867DF68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80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14EC2"/>
    <w:rPr>
      <w:rFonts w:ascii="Tahoma" w:hAnsi="Tahoma" w:cs="Tahoma"/>
      <w:sz w:val="16"/>
      <w:szCs w:val="16"/>
    </w:rPr>
  </w:style>
  <w:style w:type="character" w:customStyle="1" w:styleId="Bold">
    <w:name w:val="Bold"/>
    <w:uiPriority w:val="99"/>
    <w:qFormat/>
    <w:rsid w:val="00C81DE9"/>
    <w:rPr>
      <w:b/>
      <w:bCs/>
    </w:rPr>
  </w:style>
  <w:style w:type="character" w:customStyle="1" w:styleId="RegCondItaliczmienna">
    <w:name w:val="RegCondItalic zmienna"/>
    <w:uiPriority w:val="99"/>
    <w:qFormat/>
    <w:rsid w:val="00C81DE9"/>
    <w:rPr>
      <w:i/>
      <w:iCs/>
    </w:rPr>
  </w:style>
  <w:style w:type="character" w:customStyle="1" w:styleId="RegCondItalic">
    <w:name w:val="RegCondItalic"/>
    <w:uiPriority w:val="99"/>
    <w:qFormat/>
    <w:rsid w:val="00C81DE9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paragraph" w:customStyle="1" w:styleId="Default">
    <w:name w:val="Default"/>
    <w:uiPriority w:val="99"/>
    <w:qFormat/>
    <w:rsid w:val="008F4EE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DC31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glowka">
    <w:name w:val="Tabela: glowka"/>
    <w:basedOn w:val="Normalny"/>
    <w:uiPriority w:val="99"/>
    <w:qFormat/>
    <w:rsid w:val="00CA3A12"/>
    <w:pPr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customStyle="1" w:styleId="001Tekstpodstawowy">
    <w:name w:val="001 Tekst podstawowy"/>
    <w:basedOn w:val="Normalny"/>
    <w:uiPriority w:val="99"/>
    <w:qFormat/>
    <w:rsid w:val="00242F13"/>
    <w:pPr>
      <w:tabs>
        <w:tab w:val="left" w:pos="170"/>
        <w:tab w:val="left" w:pos="340"/>
        <w:tab w:val="left" w:pos="510"/>
      </w:tabs>
      <w:spacing w:after="0" w:line="240" w:lineRule="atLeast"/>
      <w:jc w:val="both"/>
      <w:textAlignment w:val="center"/>
    </w:pPr>
    <w:rPr>
      <w:rFonts w:ascii="Dutch801HdEU" w:hAnsi="Dutch801HdEU" w:cs="Dutch801HdEU"/>
      <w:color w:val="000000"/>
      <w:sz w:val="20"/>
      <w:szCs w:val="20"/>
    </w:rPr>
  </w:style>
  <w:style w:type="paragraph" w:customStyle="1" w:styleId="Scenariuszetemat">
    <w:name w:val="Scenariusze: temat"/>
    <w:basedOn w:val="Normalny"/>
    <w:next w:val="Normalny"/>
    <w:uiPriority w:val="99"/>
    <w:qFormat/>
    <w:rsid w:val="00C81DE9"/>
    <w:pPr>
      <w:tabs>
        <w:tab w:val="left" w:pos="170"/>
        <w:tab w:val="left" w:pos="340"/>
        <w:tab w:val="left" w:pos="510"/>
      </w:tabs>
      <w:spacing w:before="142"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sz w:val="24"/>
      <w:szCs w:val="24"/>
    </w:rPr>
  </w:style>
  <w:style w:type="paragraph" w:customStyle="1" w:styleId="Tabelakomorka">
    <w:name w:val="Tabela: komorka"/>
    <w:basedOn w:val="Normalny"/>
    <w:uiPriority w:val="99"/>
    <w:qFormat/>
    <w:rsid w:val="00C81DE9"/>
    <w:pPr>
      <w:spacing w:after="0" w:line="288" w:lineRule="auto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paragraph" w:customStyle="1" w:styleId="Tabelakomorka-punktykropki">
    <w:name w:val="Tabela: komorka - punkty kropki"/>
    <w:basedOn w:val="Tabelakomorka"/>
    <w:uiPriority w:val="99"/>
    <w:qFormat/>
    <w:rsid w:val="00C81DE9"/>
    <w:pPr>
      <w:tabs>
        <w:tab w:val="left" w:pos="170"/>
      </w:tabs>
      <w:ind w:left="170" w:hanging="170"/>
    </w:pPr>
  </w:style>
  <w:style w:type="paragraph" w:customStyle="1" w:styleId="Brakstyluakapitowego">
    <w:name w:val="[Brak stylu akapitowego]"/>
    <w:qFormat/>
    <w:rsid w:val="00C81DE9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Tabelakomorka-punktykreski">
    <w:name w:val="Tabela: komorka - punkty kreski"/>
    <w:basedOn w:val="Tabelakomorka"/>
    <w:uiPriority w:val="99"/>
    <w:qFormat/>
    <w:rsid w:val="00C81DE9"/>
    <w:pPr>
      <w:tabs>
        <w:tab w:val="left" w:pos="170"/>
      </w:tabs>
      <w:ind w:left="170" w:hanging="170"/>
    </w:pPr>
  </w:style>
  <w:style w:type="paragraph" w:customStyle="1" w:styleId="TableParagraph">
    <w:name w:val="Table Paragraph"/>
    <w:basedOn w:val="Normalny"/>
    <w:uiPriority w:val="1"/>
    <w:qFormat/>
    <w:rsid w:val="000B1EAF"/>
    <w:pPr>
      <w:widowControl w:val="0"/>
      <w:spacing w:after="0" w:line="240" w:lineRule="auto"/>
      <w:ind w:left="108"/>
    </w:pPr>
    <w:rPr>
      <w:rFonts w:ascii="AgendaPl RegularCondensed" w:eastAsia="AgendaPl RegularCondensed" w:hAnsi="AgendaPl RegularCondensed" w:cs="AgendaPl RegularCondensed"/>
    </w:rPr>
  </w:style>
  <w:style w:type="table" w:styleId="Tabela-Siatka">
    <w:name w:val="Table Grid"/>
    <w:basedOn w:val="Standardowy"/>
    <w:uiPriority w:val="59"/>
    <w:rsid w:val="008F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EAF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2934</Words>
  <Characters>17604</Characters>
  <Application>Microsoft Office Word</Application>
  <DocSecurity>0</DocSecurity>
  <Lines>146</Lines>
  <Paragraphs>40</Paragraphs>
  <ScaleCrop>false</ScaleCrop>
  <Company/>
  <LinksUpToDate>false</LinksUpToDate>
  <CharactersWithSpaces>20498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Kurowska Elżbieta</dc:creator>
  <dc:description/>
  <cp:lastModifiedBy>ELżbieta Kurowska</cp:lastModifiedBy>
  <cp:revision>4</cp:revision>
  <cp:lastPrinted>2021-08-24T10:54:00Z</cp:lastPrinted>
  <dcterms:created xsi:type="dcterms:W3CDTF">2021-09-28T03:38:00Z</dcterms:created>
  <dcterms:modified xsi:type="dcterms:W3CDTF">2025-09-02T20:14:00Z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