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1ADE" w14:textId="77777777" w:rsidR="00F575E5" w:rsidRDefault="00F575E5" w:rsidP="00F575E5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1D4ED7C1" wp14:editId="74B7BD95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2D7F" w14:textId="02C84935" w:rsidR="00657262" w:rsidRDefault="00F575E5" w:rsidP="00F575E5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 w:rsidR="006E0682">
        <w:rPr>
          <w:rFonts w:ascii="Times New Roman" w:hAnsi="Times New Roman" w:cs="Times New Roman"/>
          <w:b/>
        </w:rPr>
        <w:t>BIZNESU I ZARZĄDZANIA</w:t>
      </w:r>
      <w:r>
        <w:rPr>
          <w:rFonts w:ascii="Times New Roman" w:hAnsi="Times New Roman" w:cs="Times New Roman"/>
          <w:b/>
        </w:rPr>
        <w:t xml:space="preserve"> </w:t>
      </w:r>
    </w:p>
    <w:p w14:paraId="691E4AFB" w14:textId="56DE80DD" w:rsidR="00F575E5" w:rsidRPr="00657262" w:rsidRDefault="00F575E5" w:rsidP="00657262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>NIEZBĘDNE DO UZYSKANIA PRZEZ UCZNIA</w:t>
      </w:r>
      <w:r w:rsidR="00657262"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POSZCZEGÓLNYCH ŚRÓDROCZNYCH I ROCZNYCH OCEN KLASYFIKACYJNYCH</w:t>
      </w:r>
      <w:r w:rsidR="006572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WYNIKAJĄCYCH Z REALIZOWANEGO PROGRAMU NAUCZANIA </w:t>
      </w:r>
    </w:p>
    <w:p w14:paraId="4A2F5CEB" w14:textId="77777777" w:rsidR="00F575E5" w:rsidRDefault="00F575E5"/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8"/>
        <w:gridCol w:w="2763"/>
        <w:gridCol w:w="2769"/>
        <w:gridCol w:w="2728"/>
        <w:gridCol w:w="2716"/>
      </w:tblGrid>
      <w:tr w:rsidR="007769BA" w:rsidRPr="007C1DA4" w14:paraId="447A74E6" w14:textId="77777777" w:rsidTr="00F37951">
        <w:tc>
          <w:tcPr>
            <w:tcW w:w="13994" w:type="dxa"/>
            <w:gridSpan w:val="5"/>
          </w:tcPr>
          <w:p w14:paraId="160C8621" w14:textId="6737ECB6" w:rsidR="007769BA" w:rsidRDefault="00403CD6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Szczegółow</w:t>
            </w:r>
            <w:r w:rsidR="001614B8">
              <w:rPr>
                <w:b/>
                <w:bCs/>
                <w:color w:val="auto"/>
                <w:szCs w:val="28"/>
              </w:rPr>
              <w:t xml:space="preserve">e wymagania edukacyjne dla klas  </w:t>
            </w:r>
            <w:r w:rsidR="00EB6CCA">
              <w:rPr>
                <w:b/>
                <w:bCs/>
                <w:color w:val="auto"/>
                <w:szCs w:val="28"/>
              </w:rPr>
              <w:t>1</w:t>
            </w:r>
            <w:r w:rsidR="001614B8">
              <w:rPr>
                <w:b/>
                <w:bCs/>
                <w:color w:val="auto"/>
                <w:szCs w:val="28"/>
              </w:rPr>
              <w:t>.</w:t>
            </w:r>
          </w:p>
          <w:p w14:paraId="798262E5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1A18F344" w14:textId="77777777" w:rsidR="007769BA" w:rsidRDefault="007769BA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ZAKRES PODSTAWOWY</w:t>
            </w:r>
          </w:p>
          <w:p w14:paraId="4A3925C9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0D6B5EB3" w14:textId="77777777" w:rsidR="007769BA" w:rsidRDefault="007769BA" w:rsidP="000C4ECB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niedostateczną </w:t>
            </w:r>
            <w:r w:rsidRPr="007C1DA4">
              <w:rPr>
                <w:color w:val="auto"/>
                <w:szCs w:val="28"/>
              </w:rPr>
              <w:t>otrzymuje uczeń, który nie spełnia kryteriów na ocenę dopuszczającą.</w:t>
            </w:r>
          </w:p>
          <w:p w14:paraId="6B1CA1DC" w14:textId="77777777" w:rsidR="00EC6168" w:rsidRPr="000C4ECB" w:rsidRDefault="00EC6168" w:rsidP="000C4ECB">
            <w:pPr>
              <w:pStyle w:val="Default"/>
              <w:rPr>
                <w:color w:val="auto"/>
                <w:szCs w:val="28"/>
              </w:rPr>
            </w:pPr>
          </w:p>
        </w:tc>
      </w:tr>
      <w:tr w:rsidR="00EC6168" w:rsidRPr="007C1DA4" w14:paraId="10F48223" w14:textId="77777777" w:rsidTr="00F37951">
        <w:tc>
          <w:tcPr>
            <w:tcW w:w="3018" w:type="dxa"/>
          </w:tcPr>
          <w:p w14:paraId="28E37EB0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3A7FE554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763" w:type="dxa"/>
          </w:tcPr>
          <w:p w14:paraId="578D949E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40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6D8B47B7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134B1AEA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403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435437FB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69BA" w:rsidRPr="007C1DA4" w14:paraId="2C118150" w14:textId="77777777" w:rsidTr="00F37951">
        <w:tc>
          <w:tcPr>
            <w:tcW w:w="13994" w:type="dxa"/>
            <w:gridSpan w:val="5"/>
          </w:tcPr>
          <w:p w14:paraId="6B8D7013" w14:textId="23397D5B" w:rsidR="00A52B24" w:rsidRPr="004D0CB3" w:rsidRDefault="006E0682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A33BC0">
              <w:rPr>
                <w:b/>
                <w:bCs/>
                <w:sz w:val="22"/>
                <w:szCs w:val="22"/>
              </w:rPr>
              <w:t xml:space="preserve">I. Osoba przedsiębiorcza </w:t>
            </w:r>
          </w:p>
        </w:tc>
      </w:tr>
      <w:tr w:rsidR="00EC6168" w:rsidRPr="007C1DA4" w14:paraId="01ADEF69" w14:textId="77777777" w:rsidTr="00F37951">
        <w:tc>
          <w:tcPr>
            <w:tcW w:w="3018" w:type="dxa"/>
          </w:tcPr>
          <w:p w14:paraId="116BBACC" w14:textId="77777777" w:rsidR="006E0682" w:rsidRDefault="006E0682" w:rsidP="006E0682">
            <w:pPr>
              <w:pStyle w:val="Default"/>
            </w:pPr>
            <w:r>
              <w:t xml:space="preserve">• wyjaśnia, czym jest przedsiębiorczość, </w:t>
            </w:r>
          </w:p>
          <w:p w14:paraId="6CE9CEAB" w14:textId="77777777" w:rsidR="006E0682" w:rsidRDefault="006E0682" w:rsidP="006E0682">
            <w:pPr>
              <w:pStyle w:val="Default"/>
            </w:pPr>
            <w:r>
              <w:t xml:space="preserve">• wyjaśnia różnice między komunikacją społeczną a komunikacją interpersonalną, </w:t>
            </w:r>
          </w:p>
          <w:p w14:paraId="60AA568D" w14:textId="77777777" w:rsidR="006E0682" w:rsidRDefault="006E0682" w:rsidP="006E0682">
            <w:pPr>
              <w:pStyle w:val="Default"/>
            </w:pPr>
            <w:r>
              <w:t xml:space="preserve">• odróżnia komunikację werbalną od komunikacji niewerbalnej, </w:t>
            </w:r>
          </w:p>
          <w:p w14:paraId="391170BC" w14:textId="01C756BD" w:rsidR="006E0682" w:rsidRPr="00823C58" w:rsidRDefault="006E0682" w:rsidP="006E0682">
            <w:pPr>
              <w:pStyle w:val="Default"/>
            </w:pPr>
            <w:r>
              <w:t>• wyjaśnia, na czym polega wywieranie wpływu na ludzi,</w:t>
            </w:r>
          </w:p>
          <w:p w14:paraId="4F88BF83" w14:textId="1180F3FC" w:rsidR="007769BA" w:rsidRPr="00823C58" w:rsidRDefault="007769BA" w:rsidP="006E0682">
            <w:pPr>
              <w:pStyle w:val="Default"/>
              <w:ind w:left="170"/>
            </w:pPr>
          </w:p>
        </w:tc>
        <w:tc>
          <w:tcPr>
            <w:tcW w:w="2763" w:type="dxa"/>
          </w:tcPr>
          <w:p w14:paraId="7A674FAF" w14:textId="77777777" w:rsidR="006E0682" w:rsidRDefault="006E0682" w:rsidP="006E0682">
            <w:pPr>
              <w:pStyle w:val="Default"/>
              <w:spacing w:after="224"/>
            </w:pPr>
            <w:r>
              <w:t xml:space="preserve">• wymienia cechy osoby przedsiębiorczej, </w:t>
            </w:r>
          </w:p>
          <w:p w14:paraId="6868D732" w14:textId="77777777" w:rsidR="006E0682" w:rsidRDefault="006E0682" w:rsidP="006E0682">
            <w:pPr>
              <w:pStyle w:val="Default"/>
              <w:spacing w:after="224"/>
            </w:pPr>
            <w:r>
              <w:t xml:space="preserve">• identyfikuje elementy, które składają się na kompetencje osoby przedsiębiorczej, </w:t>
            </w:r>
          </w:p>
          <w:p w14:paraId="1914854A" w14:textId="77777777" w:rsidR="006E0682" w:rsidRDefault="006E0682" w:rsidP="006E0682">
            <w:pPr>
              <w:pStyle w:val="Default"/>
              <w:spacing w:after="224"/>
            </w:pPr>
            <w:r>
              <w:t xml:space="preserve">• wyjaśnia, czym są bariery komunikacyjne i podaje ich przykłady, </w:t>
            </w:r>
          </w:p>
          <w:p w14:paraId="06E8BDAC" w14:textId="434A1F7B" w:rsidR="007769BA" w:rsidRPr="00823C58" w:rsidRDefault="006E0682" w:rsidP="006E0682">
            <w:pPr>
              <w:pStyle w:val="Default"/>
              <w:spacing w:after="224"/>
            </w:pPr>
            <w:r>
              <w:lastRenderedPageBreak/>
              <w:t>• wymienia techniki pozytywnego wywierania wpływu na ludzi,</w:t>
            </w:r>
          </w:p>
        </w:tc>
        <w:tc>
          <w:tcPr>
            <w:tcW w:w="2769" w:type="dxa"/>
          </w:tcPr>
          <w:p w14:paraId="06B4B815" w14:textId="77777777" w:rsidR="006E0682" w:rsidRPr="006E0682" w:rsidRDefault="006E0682" w:rsidP="006E0682">
            <w:pPr>
              <w:pStyle w:val="Default"/>
              <w:spacing w:after="227"/>
              <w:ind w:left="170"/>
              <w:rPr>
                <w:color w:val="auto"/>
              </w:rPr>
            </w:pPr>
            <w:r w:rsidRPr="006E0682">
              <w:rPr>
                <w:color w:val="auto"/>
              </w:rPr>
              <w:lastRenderedPageBreak/>
              <w:t xml:space="preserve">• identyfikuje swoje mocne i słabe strony, a następnie posiadane cechy osoby przedsiębiorczej, </w:t>
            </w:r>
          </w:p>
          <w:p w14:paraId="5E06C2DC" w14:textId="77777777" w:rsidR="006E0682" w:rsidRPr="006E0682" w:rsidRDefault="006E0682" w:rsidP="006E0682">
            <w:pPr>
              <w:pStyle w:val="Default"/>
              <w:spacing w:after="227"/>
              <w:ind w:left="170"/>
              <w:rPr>
                <w:color w:val="auto"/>
              </w:rPr>
            </w:pPr>
            <w:r w:rsidRPr="006E0682">
              <w:rPr>
                <w:color w:val="auto"/>
              </w:rPr>
              <w:t xml:space="preserve">• określa własne kompetencje przedsiębiorcze, </w:t>
            </w:r>
          </w:p>
          <w:p w14:paraId="446E6BD5" w14:textId="77777777" w:rsidR="006E0682" w:rsidRPr="006E0682" w:rsidRDefault="006E0682" w:rsidP="006E0682">
            <w:pPr>
              <w:pStyle w:val="Default"/>
              <w:spacing w:after="227"/>
              <w:ind w:left="170"/>
              <w:rPr>
                <w:color w:val="auto"/>
              </w:rPr>
            </w:pPr>
            <w:r w:rsidRPr="006E0682">
              <w:rPr>
                <w:color w:val="auto"/>
              </w:rPr>
              <w:t xml:space="preserve">• określa, jakie znaczenie ma umiejętność </w:t>
            </w:r>
            <w:r w:rsidRPr="006E0682">
              <w:rPr>
                <w:color w:val="auto"/>
              </w:rPr>
              <w:lastRenderedPageBreak/>
              <w:t xml:space="preserve">komunikacji jako element kompetencji przedsiębiorczych, </w:t>
            </w:r>
          </w:p>
          <w:p w14:paraId="51C6B2E0" w14:textId="5B2B9229" w:rsidR="007769BA" w:rsidRPr="00DD0915" w:rsidRDefault="006E0682" w:rsidP="006E0682">
            <w:pPr>
              <w:pStyle w:val="Default"/>
              <w:spacing w:after="227"/>
              <w:ind w:left="170"/>
              <w:rPr>
                <w:color w:val="auto"/>
              </w:rPr>
            </w:pPr>
            <w:r w:rsidRPr="006E0682">
              <w:rPr>
                <w:color w:val="auto"/>
              </w:rPr>
              <w:t>• wymienia zasady skutecznych negocjacji,</w:t>
            </w:r>
          </w:p>
        </w:tc>
        <w:tc>
          <w:tcPr>
            <w:tcW w:w="2728" w:type="dxa"/>
          </w:tcPr>
          <w:p w14:paraId="202D1634" w14:textId="77777777" w:rsidR="006E0682" w:rsidRPr="006E0682" w:rsidRDefault="006E0682" w:rsidP="006E0682">
            <w:pPr>
              <w:pStyle w:val="Default"/>
              <w:spacing w:after="227"/>
              <w:ind w:left="170"/>
              <w:rPr>
                <w:color w:val="auto"/>
              </w:rPr>
            </w:pPr>
            <w:r w:rsidRPr="006E0682">
              <w:rPr>
                <w:color w:val="auto"/>
              </w:rPr>
              <w:lastRenderedPageBreak/>
              <w:t xml:space="preserve">• określa związek między zachowaniami osoby przedsiębiorczej a szansami, które stwarza jej gospodarka rynkowa, </w:t>
            </w:r>
          </w:p>
          <w:p w14:paraId="2437ACE7" w14:textId="7CB996F6" w:rsidR="006E0682" w:rsidRPr="006253BE" w:rsidRDefault="006E0682" w:rsidP="006E0682">
            <w:pPr>
              <w:pStyle w:val="Default"/>
              <w:spacing w:after="227"/>
              <w:ind w:left="170"/>
              <w:rPr>
                <w:color w:val="auto"/>
              </w:rPr>
            </w:pPr>
            <w:r w:rsidRPr="006E0682">
              <w:rPr>
                <w:color w:val="auto"/>
              </w:rPr>
              <w:t>• rozpoznaje wybrane techniki manipulacji i stosuje sposoby obrony przed manipulacją,</w:t>
            </w:r>
            <w:r w:rsidR="007769BA" w:rsidRPr="006253BE">
              <w:rPr>
                <w:color w:val="auto"/>
              </w:rPr>
              <w:br/>
            </w:r>
            <w:r w:rsidR="005D5029" w:rsidRPr="006E0682">
              <w:lastRenderedPageBreak/>
              <w:br/>
            </w:r>
          </w:p>
          <w:p w14:paraId="54A6A09F" w14:textId="499DBC3C" w:rsidR="007769BA" w:rsidRPr="006253BE" w:rsidRDefault="007769BA" w:rsidP="006E0682">
            <w:pPr>
              <w:pStyle w:val="Default"/>
              <w:spacing w:after="224"/>
              <w:ind w:left="170"/>
              <w:rPr>
                <w:color w:val="auto"/>
              </w:rPr>
            </w:pPr>
          </w:p>
        </w:tc>
        <w:tc>
          <w:tcPr>
            <w:tcW w:w="2716" w:type="dxa"/>
          </w:tcPr>
          <w:p w14:paraId="39247307" w14:textId="77777777" w:rsidR="006E0682" w:rsidRPr="006E0682" w:rsidRDefault="006E0682" w:rsidP="006E0682">
            <w:pPr>
              <w:pStyle w:val="Default"/>
              <w:spacing w:after="227"/>
              <w:ind w:left="170"/>
              <w:rPr>
                <w:color w:val="auto"/>
              </w:rPr>
            </w:pPr>
            <w:r w:rsidRPr="006E0682">
              <w:rPr>
                <w:color w:val="auto"/>
              </w:rPr>
              <w:lastRenderedPageBreak/>
              <w:t xml:space="preserve">• określa związek między zachowaniami osoby przedsiębiorczej a szansami, które stwarza jej gospodarka rynkowa, </w:t>
            </w:r>
          </w:p>
          <w:p w14:paraId="5CC80D2A" w14:textId="465D9F72" w:rsidR="00C72F9C" w:rsidRPr="001D5D67" w:rsidRDefault="006E0682" w:rsidP="006E0682">
            <w:pPr>
              <w:pStyle w:val="Default"/>
              <w:spacing w:after="227"/>
              <w:ind w:left="170"/>
              <w:rPr>
                <w:color w:val="auto"/>
              </w:rPr>
            </w:pPr>
            <w:r w:rsidRPr="006E0682">
              <w:rPr>
                <w:color w:val="auto"/>
              </w:rPr>
              <w:t>• rozpoznaje wybrane techniki manipulacji i stosuje sposoby obrony przed manipulacją,</w:t>
            </w:r>
          </w:p>
        </w:tc>
      </w:tr>
      <w:tr w:rsidR="007769BA" w:rsidRPr="007C1DA4" w14:paraId="688D8FEB" w14:textId="77777777" w:rsidTr="00F37951">
        <w:tc>
          <w:tcPr>
            <w:tcW w:w="13994" w:type="dxa"/>
            <w:gridSpan w:val="5"/>
          </w:tcPr>
          <w:p w14:paraId="3780F040" w14:textId="19C36F79" w:rsidR="00593A6F" w:rsidRPr="004D0CB3" w:rsidRDefault="00B15005" w:rsidP="000C012C">
            <w:pPr>
              <w:pStyle w:val="Default"/>
              <w:jc w:val="center"/>
              <w:rPr>
                <w:b/>
                <w:color w:val="auto"/>
              </w:rPr>
            </w:pPr>
            <w:r w:rsidRPr="00B15005">
              <w:rPr>
                <w:b/>
                <w:color w:val="auto"/>
              </w:rPr>
              <w:t xml:space="preserve">II. Podejmowanie decyzji, praca zespołowa i kreatywne myślenie </w:t>
            </w:r>
          </w:p>
        </w:tc>
      </w:tr>
      <w:tr w:rsidR="00EC6168" w:rsidRPr="007C1DA4" w14:paraId="03ADE8C7" w14:textId="77777777" w:rsidTr="00F37951">
        <w:tc>
          <w:tcPr>
            <w:tcW w:w="3018" w:type="dxa"/>
          </w:tcPr>
          <w:p w14:paraId="19D722A2" w14:textId="77777777" w:rsidR="007769BA" w:rsidRPr="000C012C" w:rsidRDefault="007769BA" w:rsidP="000C012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63" w:type="dxa"/>
          </w:tcPr>
          <w:p w14:paraId="6D5868C8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73B8A8E1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0E33B30E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7068E88A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67BC5DA3" w14:textId="77777777" w:rsidTr="00F37951">
        <w:tc>
          <w:tcPr>
            <w:tcW w:w="3018" w:type="dxa"/>
          </w:tcPr>
          <w:p w14:paraId="14A546D9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wyjaśnia, na czym polega zarządzanie czasem, </w:t>
            </w:r>
          </w:p>
          <w:p w14:paraId="239BA470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 znaczenie pracy zespołowej, </w:t>
            </w:r>
          </w:p>
          <w:p w14:paraId="2B51098F" w14:textId="2500199B" w:rsidR="007769BA" w:rsidRPr="00623BA8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wyjaśnia, czym są innowacje</w:t>
            </w:r>
          </w:p>
        </w:tc>
        <w:tc>
          <w:tcPr>
            <w:tcW w:w="2763" w:type="dxa"/>
          </w:tcPr>
          <w:p w14:paraId="22F546F1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charakteryzuje etapy podejmowania decyzji, </w:t>
            </w:r>
          </w:p>
          <w:p w14:paraId="36AF4B51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wyjaśnia, na czym polega kreatywne myślenie i dlaczego pomaga ono w rozpoznawaniu szans rynkowych, </w:t>
            </w:r>
          </w:p>
          <w:p w14:paraId="7DE92C00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charakteryzuje główne bariery ograniczające kreatywne myślenie,</w:t>
            </w:r>
          </w:p>
          <w:p w14:paraId="754A0A70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rozróżnia rodzaje innowacji,</w:t>
            </w:r>
          </w:p>
          <w:p w14:paraId="75ECE469" w14:textId="347F5011" w:rsidR="007769BA" w:rsidRPr="00623BA8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wymienia przykłady źródeł innowacji,</w:t>
            </w:r>
          </w:p>
        </w:tc>
        <w:tc>
          <w:tcPr>
            <w:tcW w:w="2769" w:type="dxa"/>
          </w:tcPr>
          <w:p w14:paraId="6C976326" w14:textId="77777777" w:rsidR="00B15005" w:rsidRDefault="00B15005" w:rsidP="00B15005">
            <w:pPr>
              <w:pStyle w:val="Default"/>
              <w:spacing w:after="224"/>
              <w:ind w:left="170"/>
            </w:pPr>
            <w:r>
              <w:t xml:space="preserve">• stosuje wybrane metody wspomagające podejmowanie decyzji (np. burzę mózgów), </w:t>
            </w:r>
          </w:p>
          <w:p w14:paraId="06C38831" w14:textId="77777777" w:rsidR="00B15005" w:rsidRDefault="00B15005" w:rsidP="00B15005">
            <w:pPr>
              <w:pStyle w:val="Default"/>
              <w:spacing w:after="224"/>
              <w:ind w:left="170"/>
            </w:pPr>
            <w:r>
              <w:t xml:space="preserve">• stosuje wybrane techniki pobudzające kreatywność, </w:t>
            </w:r>
          </w:p>
          <w:p w14:paraId="6B7649BF" w14:textId="164C7C1F" w:rsidR="007769BA" w:rsidRPr="00623BA8" w:rsidRDefault="00B15005" w:rsidP="00B15005">
            <w:pPr>
              <w:pStyle w:val="Default"/>
              <w:spacing w:after="224"/>
              <w:ind w:left="170"/>
            </w:pPr>
            <w:r>
              <w:t>• wyjaśnia na podstawie wybranych przykładów, jak innowacje wpływają na zdolności konkurencyjne przedsiębiorstw,</w:t>
            </w:r>
          </w:p>
        </w:tc>
        <w:tc>
          <w:tcPr>
            <w:tcW w:w="2728" w:type="dxa"/>
          </w:tcPr>
          <w:p w14:paraId="32CE680E" w14:textId="77777777" w:rsidR="00B15005" w:rsidRDefault="00B15005" w:rsidP="00B15005">
            <w:pPr>
              <w:pStyle w:val="Default"/>
              <w:spacing w:after="227"/>
              <w:ind w:left="170"/>
            </w:pPr>
            <w:r>
              <w:t xml:space="preserve">• stosuje wybrane techniki zarządzania czasem (m.in. planuje zadania z uwzględnieniem swoich ról życiowych), </w:t>
            </w:r>
          </w:p>
          <w:p w14:paraId="42BC4E53" w14:textId="337AA379" w:rsidR="007769BA" w:rsidRPr="00623BA8" w:rsidRDefault="00B15005" w:rsidP="00B15005">
            <w:pPr>
              <w:pStyle w:val="Default"/>
              <w:spacing w:after="227"/>
              <w:ind w:left="170"/>
            </w:pPr>
            <w:r>
              <w:t>• rozpoznaje i omawia bariery oraz problemy w tworzeniu i funkcjonowaniu zespołów,</w:t>
            </w:r>
          </w:p>
        </w:tc>
        <w:tc>
          <w:tcPr>
            <w:tcW w:w="2716" w:type="dxa"/>
          </w:tcPr>
          <w:p w14:paraId="73C500CB" w14:textId="13231DC6" w:rsidR="007769BA" w:rsidRPr="00C64A5B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organizuje jako lider pracę hipotetycznego zespołu</w:t>
            </w:r>
          </w:p>
        </w:tc>
      </w:tr>
      <w:tr w:rsidR="007769BA" w:rsidRPr="007C1DA4" w14:paraId="788A589D" w14:textId="77777777" w:rsidTr="00F37951">
        <w:tc>
          <w:tcPr>
            <w:tcW w:w="13994" w:type="dxa"/>
            <w:gridSpan w:val="5"/>
          </w:tcPr>
          <w:p w14:paraId="673BB48C" w14:textId="0D1D43AB" w:rsidR="00FF463E" w:rsidRPr="004D0CB3" w:rsidRDefault="00B15005" w:rsidP="00753FE5">
            <w:pPr>
              <w:pStyle w:val="Default"/>
              <w:jc w:val="center"/>
              <w:rPr>
                <w:b/>
                <w:color w:val="auto"/>
              </w:rPr>
            </w:pPr>
            <w:r w:rsidRPr="00B15005">
              <w:rPr>
                <w:b/>
                <w:color w:val="auto"/>
              </w:rPr>
              <w:t xml:space="preserve">III. Zarządzanie projektami </w:t>
            </w:r>
          </w:p>
        </w:tc>
      </w:tr>
      <w:tr w:rsidR="00EC6168" w:rsidRPr="007C1DA4" w14:paraId="2C3713BB" w14:textId="77777777" w:rsidTr="00F37951">
        <w:tc>
          <w:tcPr>
            <w:tcW w:w="3018" w:type="dxa"/>
          </w:tcPr>
          <w:p w14:paraId="6E76859B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3" w:type="dxa"/>
          </w:tcPr>
          <w:p w14:paraId="53F06DD7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49B2A58D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6585E0E5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5C11A6C1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6E3E334B" w14:textId="77777777" w:rsidTr="00F37951">
        <w:tc>
          <w:tcPr>
            <w:tcW w:w="3018" w:type="dxa"/>
          </w:tcPr>
          <w:p w14:paraId="0DD7B4B2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 istotę projektu, </w:t>
            </w:r>
          </w:p>
          <w:p w14:paraId="273BC86A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wymienia przykładowe cechy lidera zespołu projektowego, </w:t>
            </w:r>
          </w:p>
          <w:p w14:paraId="26F03ECC" w14:textId="3B844361" w:rsidR="007769BA" w:rsidRPr="00222873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wymienia możliwe źródła finansowania projektu,</w:t>
            </w:r>
          </w:p>
          <w:p w14:paraId="69A5D52C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19EFFA9D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266E15A7" w14:textId="77777777" w:rsidR="007769BA" w:rsidRPr="00F5645E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4DED96A2" w14:textId="77777777" w:rsidR="00B15005" w:rsidRDefault="00B15005" w:rsidP="00B15005">
            <w:pPr>
              <w:pStyle w:val="Default"/>
              <w:spacing w:after="227"/>
              <w:ind w:left="170"/>
            </w:pPr>
            <w:r>
              <w:t xml:space="preserve">• charakteryzuje czynniki decydujące o dobrej organizacji pracy zespołu, </w:t>
            </w:r>
          </w:p>
          <w:p w14:paraId="62AF43E1" w14:textId="2EB8B0AD" w:rsidR="007769BA" w:rsidRPr="00222873" w:rsidRDefault="00B15005" w:rsidP="00B15005">
            <w:pPr>
              <w:pStyle w:val="Default"/>
              <w:spacing w:after="227"/>
              <w:ind w:left="170"/>
            </w:pPr>
            <w:r>
              <w:t>• wymienia i charakteryzuje role w projekcie,</w:t>
            </w:r>
          </w:p>
        </w:tc>
        <w:tc>
          <w:tcPr>
            <w:tcW w:w="2769" w:type="dxa"/>
          </w:tcPr>
          <w:p w14:paraId="6801A3F8" w14:textId="77777777" w:rsidR="00B15005" w:rsidRDefault="00B15005" w:rsidP="00B15005">
            <w:pPr>
              <w:pStyle w:val="Default"/>
              <w:spacing w:after="224"/>
              <w:ind w:left="170"/>
            </w:pPr>
            <w:r>
              <w:t xml:space="preserve">• definiuje cele projektu za pomocą metody SMART, </w:t>
            </w:r>
          </w:p>
          <w:p w14:paraId="65C90DC6" w14:textId="21FC43C7" w:rsidR="007769BA" w:rsidRPr="00222873" w:rsidRDefault="00B15005" w:rsidP="00B15005">
            <w:pPr>
              <w:pStyle w:val="Default"/>
              <w:spacing w:after="224"/>
              <w:ind w:left="170"/>
            </w:pPr>
            <w:r>
              <w:t>• określa i charakteryzuje poszczególne etapy projektu na wybranym przykładzie,</w:t>
            </w:r>
          </w:p>
        </w:tc>
        <w:tc>
          <w:tcPr>
            <w:tcW w:w="2728" w:type="dxa"/>
          </w:tcPr>
          <w:p w14:paraId="23AAC590" w14:textId="77777777" w:rsidR="00B15005" w:rsidRDefault="00B15005" w:rsidP="00B15005">
            <w:pPr>
              <w:pStyle w:val="Default"/>
              <w:spacing w:after="227"/>
              <w:ind w:left="170"/>
            </w:pPr>
            <w:r>
              <w:t xml:space="preserve">• przygotowuje strukturę prac projektowych, w tym określa zadania projektowe, </w:t>
            </w:r>
          </w:p>
          <w:p w14:paraId="6969DC9B" w14:textId="77777777" w:rsidR="00B15005" w:rsidRDefault="00B15005" w:rsidP="00B15005">
            <w:pPr>
              <w:pStyle w:val="Default"/>
              <w:spacing w:after="227"/>
              <w:ind w:left="170"/>
            </w:pPr>
            <w:r>
              <w:t xml:space="preserve">• określa zadania i role poszczególnych członków zespołu na przykładzie wybranego projektu, </w:t>
            </w:r>
          </w:p>
          <w:p w14:paraId="31F09994" w14:textId="1D412876" w:rsidR="007769BA" w:rsidRDefault="00B15005" w:rsidP="00B15005">
            <w:pPr>
              <w:pStyle w:val="Default"/>
              <w:spacing w:after="227"/>
              <w:ind w:left="170"/>
            </w:pPr>
            <w:r>
              <w:t>• przygotowuje harmonogram i prosty budżet projektu,</w:t>
            </w:r>
          </w:p>
          <w:p w14:paraId="7640970F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018D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855AA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33A0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44F0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6D6D" w14:textId="77777777" w:rsidR="00AC7BF8" w:rsidRPr="00222873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55205989" w14:textId="77777777" w:rsidR="00B15005" w:rsidRPr="00B15005" w:rsidRDefault="00B15005" w:rsidP="00B15005">
            <w:pPr>
              <w:pStyle w:val="Default"/>
              <w:spacing w:after="227"/>
              <w:rPr>
                <w:color w:val="auto"/>
              </w:rPr>
            </w:pPr>
            <w:r w:rsidRPr="00B15005">
              <w:rPr>
                <w:color w:val="auto"/>
              </w:rPr>
              <w:t xml:space="preserve">• weryfikuje na wybranym przykładzie harmonogram i budżet projektu oraz wprowadza konieczne zmiany w harmonogramie i budżecie, </w:t>
            </w:r>
          </w:p>
          <w:p w14:paraId="5517AF6A" w14:textId="77777777" w:rsidR="00B15005" w:rsidRPr="00B15005" w:rsidRDefault="00B15005" w:rsidP="00B15005">
            <w:pPr>
              <w:pStyle w:val="Default"/>
              <w:spacing w:after="227"/>
              <w:rPr>
                <w:color w:val="auto"/>
              </w:rPr>
            </w:pPr>
            <w:r w:rsidRPr="00B15005">
              <w:rPr>
                <w:color w:val="auto"/>
              </w:rPr>
              <w:t xml:space="preserve">• identyfikuje główne problemy oraz ryzyka pojawiające się podczas realizacji projektu, a następnie dokonuje ich analizy w sprawozdaniu cząstkowym, </w:t>
            </w:r>
          </w:p>
          <w:p w14:paraId="03E7B7F5" w14:textId="08B15CC3" w:rsidR="00B15005" w:rsidRPr="00222873" w:rsidRDefault="00B15005" w:rsidP="00B15005">
            <w:pPr>
              <w:pStyle w:val="Default"/>
              <w:spacing w:after="227"/>
              <w:rPr>
                <w:color w:val="auto"/>
              </w:rPr>
            </w:pPr>
            <w:r w:rsidRPr="00B15005">
              <w:rPr>
                <w:color w:val="auto"/>
              </w:rPr>
              <w:t>• przygotowuje sprawozdanie z realizacji wybranego projektu,</w:t>
            </w:r>
          </w:p>
          <w:p w14:paraId="14AA8F0A" w14:textId="4BF0B5B1" w:rsidR="007769BA" w:rsidRPr="00222873" w:rsidRDefault="007769BA" w:rsidP="00B15005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</w:tr>
      <w:tr w:rsidR="007769BA" w:rsidRPr="007C1DA4" w14:paraId="08BABD94" w14:textId="77777777" w:rsidTr="00F37951">
        <w:tc>
          <w:tcPr>
            <w:tcW w:w="13994" w:type="dxa"/>
            <w:gridSpan w:val="5"/>
          </w:tcPr>
          <w:p w14:paraId="120FF1C5" w14:textId="5A875034" w:rsidR="00AC7BF8" w:rsidRPr="004D0CB3" w:rsidRDefault="00B15005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Gospodarka rynkowa </w:t>
            </w:r>
          </w:p>
        </w:tc>
      </w:tr>
      <w:tr w:rsidR="00EC6168" w:rsidRPr="007C1DA4" w14:paraId="1A877DDE" w14:textId="77777777" w:rsidTr="00F37951">
        <w:tc>
          <w:tcPr>
            <w:tcW w:w="3018" w:type="dxa"/>
          </w:tcPr>
          <w:p w14:paraId="7F07944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3" w:type="dxa"/>
          </w:tcPr>
          <w:p w14:paraId="60D06CDD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36ED4AE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485F59FB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0D0BD8C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703E1241" w14:textId="77777777" w:rsidTr="00F37951">
        <w:tc>
          <w:tcPr>
            <w:tcW w:w="3018" w:type="dxa"/>
          </w:tcPr>
          <w:p w14:paraId="53A53BB8" w14:textId="77777777" w:rsidR="00B15005" w:rsidRPr="00B15005" w:rsidRDefault="007769BA" w:rsidP="00B15005">
            <w:pPr>
              <w:pStyle w:val="Default"/>
              <w:spacing w:after="224"/>
              <w:ind w:left="170"/>
              <w:rPr>
                <w:color w:val="auto"/>
              </w:rPr>
            </w:pPr>
            <w:r w:rsidRPr="00187993">
              <w:rPr>
                <w:color w:val="auto"/>
              </w:rPr>
              <w:t xml:space="preserve"> </w:t>
            </w:r>
            <w:r w:rsidR="00B15005" w:rsidRPr="00B15005">
              <w:rPr>
                <w:color w:val="auto"/>
              </w:rPr>
              <w:t xml:space="preserve">• wyjaśnia, na czym polega rozwój społeczno- -gospodarczy, </w:t>
            </w:r>
          </w:p>
          <w:p w14:paraId="04F0E9C6" w14:textId="77777777" w:rsidR="00B15005" w:rsidRPr="00B15005" w:rsidRDefault="00B15005" w:rsidP="00B15005">
            <w:pPr>
              <w:pStyle w:val="Default"/>
              <w:spacing w:after="224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wymienia przejawy współczesnego patriotyzmu gospodarczego w życiu codziennym, </w:t>
            </w:r>
          </w:p>
          <w:p w14:paraId="294501EF" w14:textId="77777777" w:rsidR="00B15005" w:rsidRPr="00B15005" w:rsidRDefault="00B15005" w:rsidP="00B15005">
            <w:pPr>
              <w:pStyle w:val="Default"/>
              <w:spacing w:after="224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wymienia filary gospodarki rynkowej i je charakteryzuje, </w:t>
            </w:r>
          </w:p>
          <w:p w14:paraId="5767FFB8" w14:textId="77777777" w:rsidR="00B15005" w:rsidRPr="00B15005" w:rsidRDefault="00B15005" w:rsidP="00B15005">
            <w:pPr>
              <w:pStyle w:val="Default"/>
              <w:spacing w:after="224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wyjaśnia, czym są budżet państwa, nadwyżka budżetowa, deficyt budżetowy i dług publiczny, </w:t>
            </w:r>
          </w:p>
          <w:p w14:paraId="4BCA2423" w14:textId="77777777" w:rsidR="00B15005" w:rsidRPr="00B15005" w:rsidRDefault="00B15005" w:rsidP="00B15005">
            <w:pPr>
              <w:pStyle w:val="Default"/>
              <w:spacing w:after="224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wyjaśnia, czym jest rynek i jakie pełni funkcje w gospodarce, </w:t>
            </w:r>
          </w:p>
          <w:p w14:paraId="24D93AF1" w14:textId="77777777" w:rsidR="00B15005" w:rsidRPr="00B15005" w:rsidRDefault="00B15005" w:rsidP="00B15005">
            <w:pPr>
              <w:pStyle w:val="Default"/>
              <w:spacing w:after="224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wyjaśnia, na czym polega prawo popytu i prawo podaży, </w:t>
            </w:r>
          </w:p>
          <w:p w14:paraId="4F8D0E2E" w14:textId="3CB6FC6E" w:rsidR="00C20D5B" w:rsidRPr="00187993" w:rsidRDefault="00B15005" w:rsidP="00B15005">
            <w:pPr>
              <w:pStyle w:val="Default"/>
              <w:spacing w:after="224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wyjaśnia znaczenie pojęć: konsument, gwarancja, reklamacja, zakupy na odległość,</w:t>
            </w:r>
          </w:p>
        </w:tc>
        <w:tc>
          <w:tcPr>
            <w:tcW w:w="2763" w:type="dxa"/>
          </w:tcPr>
          <w:p w14:paraId="2BD1EB18" w14:textId="77777777" w:rsidR="00B15005" w:rsidRPr="00B15005" w:rsidRDefault="00B15005" w:rsidP="00B15005">
            <w:pPr>
              <w:pStyle w:val="Default"/>
              <w:spacing w:after="224"/>
              <w:rPr>
                <w:color w:val="auto"/>
              </w:rPr>
            </w:pPr>
            <w:r w:rsidRPr="00B15005">
              <w:rPr>
                <w:color w:val="auto"/>
              </w:rPr>
              <w:t xml:space="preserve">• określa rolę przedsiębiorczości w rozwoju społeczno- -gospodarczym w skali lokalnej, regionalnej, krajowej i globalnej, </w:t>
            </w:r>
          </w:p>
          <w:p w14:paraId="2F34CAF7" w14:textId="77777777" w:rsidR="00B15005" w:rsidRPr="00B15005" w:rsidRDefault="00B15005" w:rsidP="00B15005">
            <w:pPr>
              <w:pStyle w:val="Default"/>
              <w:spacing w:after="224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wykazuje zalety gospodarki rynkowej, </w:t>
            </w:r>
          </w:p>
          <w:p w14:paraId="175B3801" w14:textId="77777777" w:rsidR="00B15005" w:rsidRPr="00B15005" w:rsidRDefault="00B15005" w:rsidP="00B15005">
            <w:pPr>
              <w:pStyle w:val="Default"/>
              <w:spacing w:after="224"/>
              <w:rPr>
                <w:color w:val="auto"/>
              </w:rPr>
            </w:pPr>
            <w:r w:rsidRPr="00B15005">
              <w:rPr>
                <w:color w:val="auto"/>
              </w:rPr>
              <w:t xml:space="preserve">• analizuje dochody i wydatki budżetu państwa i przykładowej jednostki samorządu terytorialnego, </w:t>
            </w:r>
          </w:p>
          <w:p w14:paraId="218042C6" w14:textId="77777777" w:rsidR="00B15005" w:rsidRPr="00B15005" w:rsidRDefault="00B15005" w:rsidP="00B15005">
            <w:pPr>
              <w:pStyle w:val="Default"/>
              <w:spacing w:after="224"/>
              <w:rPr>
                <w:color w:val="auto"/>
              </w:rPr>
            </w:pPr>
            <w:r w:rsidRPr="00B15005">
              <w:rPr>
                <w:color w:val="auto"/>
              </w:rPr>
              <w:t xml:space="preserve">• klasyfikuje rodzaje rynków według wybranych kryteriów, </w:t>
            </w:r>
          </w:p>
          <w:p w14:paraId="508E798D" w14:textId="77777777" w:rsidR="00B15005" w:rsidRPr="00B15005" w:rsidRDefault="00B15005" w:rsidP="00B15005">
            <w:pPr>
              <w:pStyle w:val="Default"/>
              <w:spacing w:after="224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wymienia i charakteryzuje pozacenowe czynniki kształtujące wielkość popytu, </w:t>
            </w:r>
          </w:p>
          <w:p w14:paraId="04D9E4FA" w14:textId="77777777" w:rsidR="00B15005" w:rsidRPr="00B15005" w:rsidRDefault="00B15005" w:rsidP="00B15005">
            <w:pPr>
              <w:pStyle w:val="Default"/>
              <w:spacing w:after="224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wymienia i charakteryzuje pozacenowe czynniki kształtujące wielkość podaży, </w:t>
            </w:r>
          </w:p>
          <w:p w14:paraId="7165DA3E" w14:textId="3631FAA0" w:rsidR="007769BA" w:rsidRDefault="00B15005" w:rsidP="00B15005">
            <w:pPr>
              <w:pStyle w:val="Default"/>
              <w:spacing w:after="224"/>
              <w:rPr>
                <w:color w:val="auto"/>
              </w:rPr>
            </w:pPr>
            <w:r w:rsidRPr="00B15005">
              <w:rPr>
                <w:color w:val="auto"/>
              </w:rPr>
              <w:t>• wymienia i charakteryzuje podstawowe prawa konsumenta,</w:t>
            </w:r>
          </w:p>
          <w:p w14:paraId="4F76D34F" w14:textId="77777777" w:rsidR="007769BA" w:rsidRPr="00291851" w:rsidRDefault="007769BA" w:rsidP="00B15005">
            <w:pPr>
              <w:pStyle w:val="Default"/>
              <w:spacing w:after="224"/>
              <w:ind w:left="170"/>
            </w:pPr>
          </w:p>
        </w:tc>
        <w:tc>
          <w:tcPr>
            <w:tcW w:w="2769" w:type="dxa"/>
          </w:tcPr>
          <w:p w14:paraId="50CB2A01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wymienia i omawia podstawowe parametry charakteryzujące gospodarkę (PKB, inflację, zatrudnienie, bezrobocie), </w:t>
            </w:r>
          </w:p>
          <w:p w14:paraId="1D173850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 wpływ deficytu budżetowego i długu publicznego na funkcjonowanie państwa i gospodarki, </w:t>
            </w:r>
          </w:p>
          <w:p w14:paraId="1ED827A3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wymienia i charakteryzuje główne modele struktur rynkowych (monopol, oligopol, konkurencję monopolistyczną, konkurencję doskonałą), </w:t>
            </w:r>
          </w:p>
          <w:p w14:paraId="65755222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wyjaśnia zjawiska nadwyżki rynkowej i niedoboru rynkowego, </w:t>
            </w:r>
          </w:p>
          <w:p w14:paraId="60DCCBD9" w14:textId="77777777" w:rsidR="00B15005" w:rsidRPr="00B15005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wymienia instytucje zajmujące się ochroną konsumentów oraz określa cele i zadania tych instytucji, </w:t>
            </w:r>
          </w:p>
          <w:p w14:paraId="2934202B" w14:textId="11853A72" w:rsidR="00C20D5B" w:rsidRPr="00187993" w:rsidRDefault="00B15005" w:rsidP="00B15005">
            <w:pPr>
              <w:pStyle w:val="Default"/>
              <w:spacing w:after="227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określa, czym jest patriotyzm zakupowy oraz jakie są jego przejawy w życiu codziennym,</w:t>
            </w:r>
          </w:p>
        </w:tc>
        <w:tc>
          <w:tcPr>
            <w:tcW w:w="2728" w:type="dxa"/>
          </w:tcPr>
          <w:p w14:paraId="54E9FFAF" w14:textId="77777777" w:rsidR="00B15005" w:rsidRPr="00B15005" w:rsidRDefault="00B15005" w:rsidP="00B15005">
            <w:pPr>
              <w:pStyle w:val="Default"/>
              <w:spacing w:after="225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określa zależności między podmiotami gospodarki rynkowej, </w:t>
            </w:r>
          </w:p>
          <w:p w14:paraId="3002ADCC" w14:textId="77777777" w:rsidR="00B15005" w:rsidRPr="00B15005" w:rsidRDefault="00B15005" w:rsidP="00B15005">
            <w:pPr>
              <w:pStyle w:val="Default"/>
              <w:spacing w:after="225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analizuje na przykładzie przebieg krzywej podaży i krzywej popytu, </w:t>
            </w:r>
          </w:p>
          <w:p w14:paraId="20213466" w14:textId="71D2410D" w:rsidR="00C20D5B" w:rsidRPr="00C020B4" w:rsidRDefault="00B15005" w:rsidP="00B15005">
            <w:pPr>
              <w:pStyle w:val="Default"/>
              <w:spacing w:after="225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podaje różnice między reklamacją niezgodności towaru z umową a gwarancją,</w:t>
            </w:r>
          </w:p>
        </w:tc>
        <w:tc>
          <w:tcPr>
            <w:tcW w:w="2716" w:type="dxa"/>
          </w:tcPr>
          <w:p w14:paraId="6EAAA605" w14:textId="77777777" w:rsidR="00B15005" w:rsidRPr="00B15005" w:rsidRDefault="00B15005" w:rsidP="00B15005">
            <w:pPr>
              <w:pStyle w:val="Default"/>
              <w:spacing w:after="225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wykazuje negatywne skutki ograniczonej konkurencji i potrzebę przeciwdziałania jej, </w:t>
            </w:r>
          </w:p>
          <w:p w14:paraId="23B01237" w14:textId="77777777" w:rsidR="00B15005" w:rsidRPr="00B15005" w:rsidRDefault="00B15005" w:rsidP="00B15005">
            <w:pPr>
              <w:pStyle w:val="Default"/>
              <w:spacing w:after="225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 xml:space="preserve">• wyznacza na prostych przykładach punkt równowagi rynkowej, </w:t>
            </w:r>
          </w:p>
          <w:p w14:paraId="34E3EE78" w14:textId="34B7A052" w:rsidR="007769BA" w:rsidRDefault="00B15005" w:rsidP="00B15005">
            <w:pPr>
              <w:pStyle w:val="Default"/>
              <w:spacing w:after="225"/>
              <w:ind w:left="170"/>
              <w:rPr>
                <w:color w:val="auto"/>
              </w:rPr>
            </w:pPr>
            <w:r w:rsidRPr="00B15005">
              <w:rPr>
                <w:color w:val="auto"/>
              </w:rPr>
              <w:t>• sporządza przykładową reklamację</w:t>
            </w:r>
          </w:p>
          <w:p w14:paraId="6BF34F82" w14:textId="0A103831" w:rsidR="00C20D5B" w:rsidRPr="00677DA6" w:rsidRDefault="00C20D5B" w:rsidP="00B15005">
            <w:pPr>
              <w:pStyle w:val="Default"/>
              <w:spacing w:after="225"/>
              <w:ind w:left="170"/>
              <w:rPr>
                <w:color w:val="auto"/>
              </w:rPr>
            </w:pPr>
          </w:p>
        </w:tc>
      </w:tr>
      <w:tr w:rsidR="007769BA" w:rsidRPr="007C1DA4" w14:paraId="1E879146" w14:textId="77777777" w:rsidTr="00F37951">
        <w:tc>
          <w:tcPr>
            <w:tcW w:w="13994" w:type="dxa"/>
            <w:gridSpan w:val="5"/>
          </w:tcPr>
          <w:p w14:paraId="3197904C" w14:textId="03994031" w:rsidR="007B14CA" w:rsidRPr="004D0CB3" w:rsidRDefault="00E82C38" w:rsidP="00A60626">
            <w:pPr>
              <w:pStyle w:val="Default"/>
              <w:jc w:val="center"/>
              <w:rPr>
                <w:b/>
                <w:color w:val="auto"/>
              </w:rPr>
            </w:pPr>
            <w:r w:rsidRPr="00E82C38">
              <w:rPr>
                <w:b/>
                <w:color w:val="auto"/>
              </w:rPr>
              <w:t xml:space="preserve">V. Finanse osobiste </w:t>
            </w:r>
          </w:p>
        </w:tc>
      </w:tr>
      <w:tr w:rsidR="00EC6168" w:rsidRPr="007C1DA4" w14:paraId="6FE45018" w14:textId="77777777" w:rsidTr="00F37951">
        <w:tc>
          <w:tcPr>
            <w:tcW w:w="3018" w:type="dxa"/>
          </w:tcPr>
          <w:p w14:paraId="51DCDFD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3" w:type="dxa"/>
          </w:tcPr>
          <w:p w14:paraId="21849B9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7751D12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18D2F66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7043B0D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01220A59" w14:textId="77777777" w:rsidTr="00F37951">
        <w:trPr>
          <w:trHeight w:val="841"/>
        </w:trPr>
        <w:tc>
          <w:tcPr>
            <w:tcW w:w="3018" w:type="dxa"/>
          </w:tcPr>
          <w:p w14:paraId="58A52C3F" w14:textId="77777777" w:rsidR="00E82C38" w:rsidRDefault="00E82C38" w:rsidP="00E82C38">
            <w:pPr>
              <w:pStyle w:val="Default"/>
              <w:spacing w:after="227"/>
              <w:ind w:left="170"/>
            </w:pPr>
            <w:r>
              <w:t xml:space="preserve">• wyjaśnia, czym jest pieniądz, </w:t>
            </w:r>
          </w:p>
          <w:p w14:paraId="539F4FB7" w14:textId="77777777" w:rsidR="00E82C38" w:rsidRDefault="00E82C38" w:rsidP="00E82C38">
            <w:pPr>
              <w:pStyle w:val="Default"/>
              <w:spacing w:after="227"/>
              <w:ind w:left="170"/>
            </w:pPr>
            <w:r>
              <w:t xml:space="preserve">• wyjaśnia, czym jest postawa wobec pieniędzy, </w:t>
            </w:r>
          </w:p>
          <w:p w14:paraId="21C20FBA" w14:textId="77777777" w:rsidR="00E82C38" w:rsidRDefault="00E82C38" w:rsidP="00E82C38">
            <w:pPr>
              <w:pStyle w:val="Default"/>
              <w:spacing w:after="227"/>
              <w:ind w:left="170"/>
            </w:pPr>
            <w:r>
              <w:t xml:space="preserve">• wymienia i wyjaśnia podstawowe zasady tworzenia budżetu gospodarstwa domowego, </w:t>
            </w:r>
          </w:p>
          <w:p w14:paraId="2CE209CB" w14:textId="77777777" w:rsidR="00E82C38" w:rsidRDefault="00E82C38" w:rsidP="00E82C38">
            <w:pPr>
              <w:pStyle w:val="Default"/>
              <w:spacing w:after="227"/>
              <w:ind w:left="170"/>
            </w:pPr>
            <w:r>
              <w:t xml:space="preserve">• wyjaśnia znaczenie pojęć: podatki, osoba fizyczna, osoba prawna, </w:t>
            </w:r>
          </w:p>
          <w:p w14:paraId="769E8590" w14:textId="77777777" w:rsidR="00E82C38" w:rsidRDefault="00E82C38" w:rsidP="00E82C38">
            <w:pPr>
              <w:pStyle w:val="Default"/>
              <w:spacing w:after="227"/>
              <w:ind w:left="170"/>
            </w:pPr>
            <w:r>
              <w:t xml:space="preserve">• wymienia podstawowe rodzaje podatków w Polsce, </w:t>
            </w:r>
          </w:p>
          <w:p w14:paraId="3A76D6D4" w14:textId="77777777" w:rsidR="00E82C38" w:rsidRDefault="00E82C38" w:rsidP="00E82C38">
            <w:pPr>
              <w:pStyle w:val="Default"/>
              <w:spacing w:after="227"/>
              <w:ind w:left="170"/>
            </w:pPr>
            <w:r>
              <w:t xml:space="preserve">• wyjaśnia, kto i od czego płaci podatek PIT, </w:t>
            </w:r>
          </w:p>
          <w:p w14:paraId="3543EEAD" w14:textId="7C1C640B" w:rsidR="00E82C38" w:rsidRPr="00416804" w:rsidRDefault="00E82C38" w:rsidP="00E82C38">
            <w:pPr>
              <w:pStyle w:val="Default"/>
              <w:spacing w:after="227"/>
              <w:ind w:left="170"/>
            </w:pPr>
            <w:r>
              <w:t>• definiuje dochód, przychód i kwotę wolną od podatku.</w:t>
            </w:r>
          </w:p>
          <w:p w14:paraId="0D47E6F7" w14:textId="260ECEA8" w:rsidR="007769BA" w:rsidRPr="00416804" w:rsidRDefault="007769BA" w:rsidP="00E82C38">
            <w:pPr>
              <w:pStyle w:val="Default"/>
              <w:spacing w:after="227"/>
              <w:ind w:left="170"/>
            </w:pPr>
          </w:p>
        </w:tc>
        <w:tc>
          <w:tcPr>
            <w:tcW w:w="2763" w:type="dxa"/>
          </w:tcPr>
          <w:p w14:paraId="4FD14B9F" w14:textId="77777777" w:rsidR="00E82C38" w:rsidRDefault="00E82C38" w:rsidP="00E82C38">
            <w:pPr>
              <w:pStyle w:val="Default"/>
              <w:spacing w:after="224"/>
              <w:ind w:left="170"/>
            </w:pPr>
            <w:r>
              <w:t xml:space="preserve">• wymienia cechy pieniądza, </w:t>
            </w:r>
          </w:p>
          <w:p w14:paraId="2B4EF452" w14:textId="77777777" w:rsidR="00E82C38" w:rsidRDefault="00E82C38" w:rsidP="00E82C38">
            <w:pPr>
              <w:pStyle w:val="Default"/>
              <w:spacing w:after="224"/>
              <w:ind w:left="170"/>
            </w:pPr>
            <w:r>
              <w:t xml:space="preserve">• rozróżnia wybrane typy postaw ludzi wobec pieniędzy, </w:t>
            </w:r>
          </w:p>
          <w:p w14:paraId="0EFFB44D" w14:textId="77777777" w:rsidR="00E82C38" w:rsidRDefault="00E82C38" w:rsidP="00E82C38">
            <w:pPr>
              <w:pStyle w:val="Default"/>
              <w:spacing w:after="224"/>
              <w:ind w:left="170"/>
            </w:pPr>
            <w:r>
              <w:t xml:space="preserve">• wymienia zalety i wady wybranych typów postaw ludzi wobec pieniędzy, </w:t>
            </w:r>
          </w:p>
          <w:p w14:paraId="02B49E88" w14:textId="77777777" w:rsidR="00E82C38" w:rsidRDefault="00E82C38" w:rsidP="00E82C38">
            <w:pPr>
              <w:pStyle w:val="Default"/>
              <w:spacing w:after="224"/>
              <w:ind w:left="170"/>
            </w:pPr>
            <w:r>
              <w:t xml:space="preserve">• określa podstawowe kategorie dochodów i wydatków gospodarstwa domowego, </w:t>
            </w:r>
          </w:p>
          <w:p w14:paraId="66326F7E" w14:textId="77777777" w:rsidR="00E82C38" w:rsidRDefault="00E82C38" w:rsidP="00E82C38">
            <w:pPr>
              <w:pStyle w:val="Default"/>
              <w:spacing w:after="224"/>
              <w:ind w:left="170"/>
            </w:pPr>
            <w:r>
              <w:t xml:space="preserve">• określa i omawia funkcje podatków, </w:t>
            </w:r>
          </w:p>
          <w:p w14:paraId="750D7DCC" w14:textId="37EC156F" w:rsidR="007769BA" w:rsidRPr="00BA18B5" w:rsidRDefault="00E82C38" w:rsidP="00E82C38">
            <w:pPr>
              <w:pStyle w:val="Default"/>
              <w:spacing w:after="224"/>
              <w:ind w:left="170"/>
            </w:pPr>
            <w:r>
              <w:t>• przedstawia sposoby obliczania podatku PIT.</w:t>
            </w:r>
          </w:p>
        </w:tc>
        <w:tc>
          <w:tcPr>
            <w:tcW w:w="2769" w:type="dxa"/>
          </w:tcPr>
          <w:p w14:paraId="7F249FC9" w14:textId="77777777" w:rsidR="00E82C38" w:rsidRDefault="00E82C38" w:rsidP="00E82C38">
            <w:pPr>
              <w:pStyle w:val="Default"/>
            </w:pPr>
            <w:r>
              <w:t xml:space="preserve">• charakteryzuje funkcje i formy pieniądza, </w:t>
            </w:r>
          </w:p>
          <w:p w14:paraId="3B12E0A6" w14:textId="77777777" w:rsidR="00E82C38" w:rsidRDefault="00E82C38" w:rsidP="00E82C38">
            <w:pPr>
              <w:pStyle w:val="Default"/>
            </w:pPr>
            <w:r>
              <w:t xml:space="preserve">• wyjaśnia zjawisko inflacji, </w:t>
            </w:r>
          </w:p>
          <w:p w14:paraId="5E41193E" w14:textId="77777777" w:rsidR="00E82C38" w:rsidRDefault="00E82C38" w:rsidP="00E82C38">
            <w:pPr>
              <w:pStyle w:val="Default"/>
            </w:pPr>
            <w:r>
              <w:t xml:space="preserve">• określa własną postawę wobec pieniędzy, </w:t>
            </w:r>
          </w:p>
          <w:p w14:paraId="027250AB" w14:textId="77777777" w:rsidR="00E82C38" w:rsidRDefault="00E82C38" w:rsidP="00E82C38">
            <w:pPr>
              <w:pStyle w:val="Default"/>
            </w:pPr>
            <w:r>
              <w:t xml:space="preserve">• wyjaśnia, czym jest dojrzałość finansowa, </w:t>
            </w:r>
          </w:p>
          <w:p w14:paraId="768D6E3C" w14:textId="77777777" w:rsidR="00E82C38" w:rsidRDefault="00E82C38" w:rsidP="00E82C38">
            <w:pPr>
              <w:pStyle w:val="Default"/>
            </w:pPr>
            <w:r>
              <w:t xml:space="preserve">• omawia praktyczne sposoby zarządzania budżetem domowym, </w:t>
            </w:r>
          </w:p>
          <w:p w14:paraId="2ACAE3E5" w14:textId="77777777" w:rsidR="00E82C38" w:rsidRDefault="00E82C38" w:rsidP="00E82C38">
            <w:pPr>
              <w:pStyle w:val="Default"/>
            </w:pPr>
            <w:r>
              <w:t xml:space="preserve">• wymienia i opisuje podatki opłacane przez członków gospodarstwa domowego, </w:t>
            </w:r>
          </w:p>
          <w:p w14:paraId="63BABF1D" w14:textId="4495888E" w:rsidR="007769BA" w:rsidRDefault="00E82C38" w:rsidP="00E82C38">
            <w:pPr>
              <w:pStyle w:val="Default"/>
            </w:pPr>
            <w:r>
              <w:t>• dobiera sposób rozliczeń podatku PIT i ulgi możliwe do zastosowania.</w:t>
            </w:r>
          </w:p>
          <w:p w14:paraId="0E42A5DD" w14:textId="77777777" w:rsidR="00D438DE" w:rsidRDefault="00D438DE" w:rsidP="00A92181">
            <w:pPr>
              <w:pStyle w:val="Akapitzlist"/>
            </w:pPr>
          </w:p>
          <w:p w14:paraId="2DE1B919" w14:textId="77777777" w:rsidR="00D438DE" w:rsidRDefault="00D438DE" w:rsidP="00A92181">
            <w:pPr>
              <w:pStyle w:val="Akapitzlist"/>
            </w:pPr>
          </w:p>
          <w:p w14:paraId="42036C06" w14:textId="77777777" w:rsidR="007769BA" w:rsidRPr="00BA18B5" w:rsidRDefault="007769BA" w:rsidP="00BA18B5">
            <w:pPr>
              <w:pStyle w:val="Default"/>
              <w:rPr>
                <w:color w:val="auto"/>
              </w:rPr>
            </w:pPr>
          </w:p>
          <w:p w14:paraId="1854089C" w14:textId="77777777" w:rsidR="007769BA" w:rsidRPr="00BA18B5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607CE674" w14:textId="77777777" w:rsidR="00E82C38" w:rsidRPr="00E82C38" w:rsidRDefault="00E82C38" w:rsidP="00E82C38">
            <w:pPr>
              <w:pStyle w:val="Default"/>
              <w:spacing w:after="227"/>
              <w:rPr>
                <w:color w:val="auto"/>
              </w:rPr>
            </w:pPr>
            <w:r w:rsidRPr="00E82C38">
              <w:rPr>
                <w:color w:val="auto"/>
              </w:rPr>
              <w:t xml:space="preserve">• omawia obieg pieniądza w gospodarce, </w:t>
            </w:r>
          </w:p>
          <w:p w14:paraId="32A1DC1D" w14:textId="77777777" w:rsidR="00E82C38" w:rsidRPr="00E82C38" w:rsidRDefault="00E82C38" w:rsidP="00E82C38">
            <w:pPr>
              <w:pStyle w:val="Default"/>
              <w:spacing w:after="227"/>
              <w:rPr>
                <w:color w:val="auto"/>
              </w:rPr>
            </w:pPr>
            <w:r w:rsidRPr="00E82C38">
              <w:rPr>
                <w:color w:val="auto"/>
              </w:rPr>
              <w:t xml:space="preserve">• podaje przyczyny i skutki inflacji, </w:t>
            </w:r>
          </w:p>
          <w:p w14:paraId="06861490" w14:textId="77777777" w:rsidR="00E82C38" w:rsidRPr="00E82C38" w:rsidRDefault="00E82C38" w:rsidP="00E82C38">
            <w:pPr>
              <w:pStyle w:val="Default"/>
              <w:spacing w:after="227"/>
              <w:rPr>
                <w:color w:val="auto"/>
              </w:rPr>
            </w:pPr>
            <w:r w:rsidRPr="00E82C38">
              <w:rPr>
                <w:color w:val="auto"/>
              </w:rPr>
              <w:t xml:space="preserve">• charakteryzuje poziomy dojrzałości finansowej, </w:t>
            </w:r>
          </w:p>
          <w:p w14:paraId="60CF8B7D" w14:textId="77777777" w:rsidR="00E82C38" w:rsidRPr="00E82C38" w:rsidRDefault="00E82C38" w:rsidP="00E82C38">
            <w:pPr>
              <w:pStyle w:val="Default"/>
              <w:spacing w:after="227"/>
              <w:rPr>
                <w:color w:val="auto"/>
              </w:rPr>
            </w:pPr>
            <w:r w:rsidRPr="00E82C38">
              <w:rPr>
                <w:color w:val="auto"/>
              </w:rPr>
              <w:t xml:space="preserve">• formułuje rady dotyczące unikania spirali zadłużenia oraz możliwości wyjścia z niej, </w:t>
            </w:r>
          </w:p>
          <w:p w14:paraId="6A9488C6" w14:textId="15271693" w:rsidR="00D438DE" w:rsidRDefault="00E82C38" w:rsidP="00E82C38">
            <w:pPr>
              <w:pStyle w:val="Default"/>
              <w:spacing w:after="227"/>
              <w:rPr>
                <w:color w:val="auto"/>
              </w:rPr>
            </w:pPr>
            <w:r w:rsidRPr="00E82C38">
              <w:rPr>
                <w:color w:val="auto"/>
              </w:rPr>
              <w:t>• charakteryzuje rolę podatku VAT.</w:t>
            </w:r>
          </w:p>
          <w:p w14:paraId="5F500778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6EE1654A" w14:textId="5F0D8E09" w:rsidR="007769BA" w:rsidRPr="00BB2083" w:rsidRDefault="007769BA" w:rsidP="00E82C38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2716" w:type="dxa"/>
          </w:tcPr>
          <w:p w14:paraId="1AEDBB96" w14:textId="77777777" w:rsidR="00E82C38" w:rsidRPr="00E82C38" w:rsidRDefault="00E82C38" w:rsidP="00E82C38">
            <w:pPr>
              <w:pStyle w:val="Default"/>
              <w:spacing w:after="227"/>
              <w:rPr>
                <w:color w:val="auto"/>
              </w:rPr>
            </w:pPr>
            <w:r w:rsidRPr="00E82C38">
              <w:rPr>
                <w:color w:val="auto"/>
              </w:rPr>
              <w:t xml:space="preserve">• wymienia sposoby przeciwdziałania inflacji, </w:t>
            </w:r>
          </w:p>
          <w:p w14:paraId="2D42170D" w14:textId="77777777" w:rsidR="00E82C38" w:rsidRPr="00E82C38" w:rsidRDefault="00E82C38" w:rsidP="00E82C38">
            <w:pPr>
              <w:pStyle w:val="Default"/>
              <w:spacing w:after="227"/>
              <w:rPr>
                <w:color w:val="auto"/>
              </w:rPr>
            </w:pPr>
            <w:r w:rsidRPr="00E82C38">
              <w:rPr>
                <w:color w:val="auto"/>
              </w:rPr>
              <w:t xml:space="preserve">• wyjaśnia, czym jest inteligencja finansowa, </w:t>
            </w:r>
          </w:p>
          <w:p w14:paraId="73AC1384" w14:textId="5B7B11FB" w:rsidR="00D438DE" w:rsidRDefault="00E82C38" w:rsidP="00E82C38">
            <w:pPr>
              <w:pStyle w:val="Default"/>
              <w:spacing w:after="227"/>
              <w:rPr>
                <w:color w:val="auto"/>
              </w:rPr>
            </w:pPr>
            <w:r w:rsidRPr="00E82C38">
              <w:rPr>
                <w:color w:val="auto"/>
              </w:rPr>
              <w:t>• omawia wpływ podatków na funkcjonowanie gospodarki, przedsiębiorstw oraz gospodarstw domowych.</w:t>
            </w:r>
          </w:p>
          <w:p w14:paraId="2B7596E1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592A0D2E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03CA40BB" w14:textId="6B5016A5" w:rsidR="007769BA" w:rsidRPr="00BB2083" w:rsidRDefault="007769BA" w:rsidP="00E82C38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</w:tr>
      <w:tr w:rsidR="007769BA" w:rsidRPr="007C1DA4" w14:paraId="4D9AFBFA" w14:textId="77777777" w:rsidTr="00F37951">
        <w:tc>
          <w:tcPr>
            <w:tcW w:w="13994" w:type="dxa"/>
            <w:gridSpan w:val="5"/>
          </w:tcPr>
          <w:p w14:paraId="4B24609B" w14:textId="17919AAB" w:rsidR="0023211D" w:rsidRPr="004D0CB3" w:rsidRDefault="00C93755" w:rsidP="00416804">
            <w:pPr>
              <w:pStyle w:val="Default"/>
              <w:jc w:val="center"/>
              <w:rPr>
                <w:b/>
                <w:color w:val="auto"/>
              </w:rPr>
            </w:pPr>
            <w:r w:rsidRPr="00C93755">
              <w:rPr>
                <w:b/>
                <w:color w:val="auto"/>
              </w:rPr>
              <w:t>V</w:t>
            </w:r>
            <w:r>
              <w:rPr>
                <w:b/>
                <w:color w:val="auto"/>
              </w:rPr>
              <w:t>I</w:t>
            </w:r>
            <w:r w:rsidRPr="00C93755">
              <w:rPr>
                <w:b/>
                <w:color w:val="auto"/>
              </w:rPr>
              <w:t>. Usługi finansowe i ubezpieczenia społeczne</w:t>
            </w:r>
          </w:p>
        </w:tc>
      </w:tr>
      <w:tr w:rsidR="00EC6168" w:rsidRPr="007C1DA4" w14:paraId="5FD70EA4" w14:textId="77777777" w:rsidTr="00F37951">
        <w:tc>
          <w:tcPr>
            <w:tcW w:w="3018" w:type="dxa"/>
          </w:tcPr>
          <w:p w14:paraId="4DC189ED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3" w:type="dxa"/>
          </w:tcPr>
          <w:p w14:paraId="14D5165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4DC73896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6ED2ADAD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235DC83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1543D10F" w14:textId="77777777" w:rsidTr="00F37951">
        <w:tc>
          <w:tcPr>
            <w:tcW w:w="3018" w:type="dxa"/>
          </w:tcPr>
          <w:p w14:paraId="31C799F7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dokonuje podziału instytucji rynku finansowego w Polsce,</w:t>
            </w:r>
          </w:p>
          <w:p w14:paraId="516A68FA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wyjaśnia znaczenie terminów: limit debetowy, kapitalizacja odsetek, karta płatnicza, gwarancja depozytów,</w:t>
            </w:r>
          </w:p>
          <w:p w14:paraId="7A4A2D43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wymienia podstawowe rodzaje usług bankowych,</w:t>
            </w:r>
          </w:p>
          <w:p w14:paraId="0AB75981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wymienia i rozumie podstawowe zasady bezpiecznego korzystania z bankowości elektronicznej,</w:t>
            </w:r>
          </w:p>
          <w:p w14:paraId="36F16E93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wyjaśnia znaczenie pojęć: kredyt, kredyt konsumencki, rzeczywista roczna stopa oprocentowania, pożyczka, zastaw hipoteczny, zdolność kredytowa,</w:t>
            </w:r>
          </w:p>
          <w:p w14:paraId="672BC688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identyfikuje rodzaje kredytów według różnych kryteriów,</w:t>
            </w:r>
          </w:p>
          <w:p w14:paraId="156C340A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wymienia zasady bezpieczeństwa i zagrożenia przy korzystaniu z systemów elektronicznych związanych kredytami,</w:t>
            </w:r>
          </w:p>
          <w:p w14:paraId="7AEAA002" w14:textId="3906D4AC" w:rsidR="007769BA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wyjaśnia, czym jest</w:t>
            </w:r>
            <w:r>
              <w:rPr>
                <w:color w:val="auto"/>
              </w:rPr>
              <w:t xml:space="preserve"> </w:t>
            </w:r>
            <w:r w:rsidRPr="00C93755">
              <w:rPr>
                <w:color w:val="auto"/>
              </w:rPr>
              <w:t>ubezpieczenie,</w:t>
            </w:r>
            <w:r>
              <w:rPr>
                <w:color w:val="auto"/>
              </w:rPr>
              <w:t xml:space="preserve"> </w:t>
            </w:r>
          </w:p>
          <w:p w14:paraId="1A7255AC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wyjaśnia znaczenie pojęć: ubezpieczyciel, ubezpieczony, polisa ubezpieczeniowa, ogólne warunki ubezpieczenia, suma ubezpieczenia,</w:t>
            </w:r>
          </w:p>
          <w:p w14:paraId="2F4D69DF" w14:textId="77777777" w:rsidR="00C93755" w:rsidRPr="00C93755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wymienia i rozumie zasady bezpieczeństwa i zagrożenia przy korzystaniu z elektronicznych usług ubezpieczeniowych,</w:t>
            </w:r>
          </w:p>
          <w:p w14:paraId="26AC1308" w14:textId="47E3674E" w:rsidR="00C93755" w:rsidRPr="003E602F" w:rsidRDefault="00C93755" w:rsidP="00C93755">
            <w:pPr>
              <w:pStyle w:val="Default"/>
              <w:rPr>
                <w:color w:val="auto"/>
              </w:rPr>
            </w:pPr>
            <w:r w:rsidRPr="00C93755">
              <w:rPr>
                <w:color w:val="auto"/>
              </w:rPr>
              <w:t>• wymienia sposoby oszczędzania na emeryturę,</w:t>
            </w:r>
          </w:p>
          <w:p w14:paraId="16096F55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41D18EF9" w14:textId="77777777" w:rsidR="00C93755" w:rsidRDefault="00C93755" w:rsidP="00C93755">
            <w:pPr>
              <w:pStyle w:val="Default"/>
              <w:spacing w:after="227"/>
            </w:pPr>
            <w:r>
              <w:t>• przedstawia międzysektorowe instytucje rynku finansowego w Polsce,</w:t>
            </w:r>
          </w:p>
          <w:p w14:paraId="1F66CBD6" w14:textId="77777777" w:rsidR="00C93755" w:rsidRDefault="00C93755" w:rsidP="00C93755">
            <w:pPr>
              <w:pStyle w:val="Default"/>
              <w:spacing w:after="227"/>
            </w:pPr>
            <w:r>
              <w:t>• rozróżnia rodzaje kont osobistych,</w:t>
            </w:r>
          </w:p>
          <w:p w14:paraId="45A6A15D" w14:textId="77777777" w:rsidR="00C93755" w:rsidRDefault="00C93755" w:rsidP="00C93755">
            <w:pPr>
              <w:pStyle w:val="Default"/>
              <w:spacing w:after="227"/>
            </w:pPr>
            <w:r>
              <w:t>• porównuje oferty wybranych usług bankowych,</w:t>
            </w:r>
          </w:p>
          <w:p w14:paraId="248957B6" w14:textId="77777777" w:rsidR="00C93755" w:rsidRDefault="00C93755" w:rsidP="00C93755">
            <w:pPr>
              <w:pStyle w:val="Default"/>
              <w:spacing w:after="227"/>
            </w:pPr>
            <w:r>
              <w:t>• omawia podstawowe prawa przysługujące kredytobiorcy w wypadku umowy kredytu konsumenckiego,</w:t>
            </w:r>
          </w:p>
          <w:p w14:paraId="43F69C50" w14:textId="77777777" w:rsidR="00C93755" w:rsidRDefault="00C93755" w:rsidP="00C93755">
            <w:pPr>
              <w:pStyle w:val="Default"/>
              <w:spacing w:after="227"/>
            </w:pPr>
            <w:r>
              <w:t>• wymienia najważniejsze kryteria oceny zdolności kredytowej stosowane przez banki,</w:t>
            </w:r>
          </w:p>
          <w:p w14:paraId="66D76F91" w14:textId="77777777" w:rsidR="00C93755" w:rsidRDefault="00C93755" w:rsidP="00C93755">
            <w:pPr>
              <w:pStyle w:val="Default"/>
              <w:spacing w:after="227"/>
            </w:pPr>
            <w:r>
              <w:t>• podaje różnice między kredytem a pożyczką,</w:t>
            </w:r>
          </w:p>
          <w:p w14:paraId="71E00AF4" w14:textId="77777777" w:rsidR="00C93755" w:rsidRDefault="00C93755" w:rsidP="00C93755">
            <w:pPr>
              <w:pStyle w:val="Default"/>
              <w:spacing w:after="227"/>
            </w:pPr>
            <w:r>
              <w:t>• porównuje oferty banków i pozabankowych instytucji pożyczkowych w zakresie kredytów i pożyczek,</w:t>
            </w:r>
          </w:p>
          <w:p w14:paraId="3B112774" w14:textId="77777777" w:rsidR="00C93755" w:rsidRDefault="00C93755" w:rsidP="00C93755">
            <w:pPr>
              <w:pStyle w:val="Default"/>
              <w:spacing w:after="227"/>
            </w:pPr>
            <w:r>
              <w:t>• wymienia i charakteryzuje rodzaje ubezpieczeń według różnych kryteriów,</w:t>
            </w:r>
          </w:p>
          <w:p w14:paraId="399B4F2C" w14:textId="58590A87" w:rsidR="00C93755" w:rsidRPr="003E602F" w:rsidRDefault="00C93755" w:rsidP="00C93755">
            <w:pPr>
              <w:pStyle w:val="Default"/>
              <w:spacing w:after="227"/>
            </w:pPr>
            <w:r>
              <w:t xml:space="preserve">• porównuje oferty zakładów ubezpieczeń na przykładzie ubezpieczenia </w:t>
            </w:r>
            <w:r w:rsidRPr="00C93755">
              <w:t>nieruchomości,</w:t>
            </w:r>
            <w:r>
              <w:t xml:space="preserve"> </w:t>
            </w:r>
          </w:p>
        </w:tc>
        <w:tc>
          <w:tcPr>
            <w:tcW w:w="2769" w:type="dxa"/>
          </w:tcPr>
          <w:p w14:paraId="6EB5951E" w14:textId="77777777" w:rsidR="00C93755" w:rsidRPr="00C93755" w:rsidRDefault="00C93755" w:rsidP="00C93755">
            <w:pPr>
              <w:pStyle w:val="Default"/>
              <w:spacing w:after="224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wyjaśnia zasady funkcjonowania lokat bankowych, wymienia i charakteryzuje ich rodzaje,</w:t>
            </w:r>
          </w:p>
          <w:p w14:paraId="472694C9" w14:textId="77777777" w:rsidR="00C93755" w:rsidRPr="00C93755" w:rsidRDefault="00C93755" w:rsidP="00C93755">
            <w:pPr>
              <w:pStyle w:val="Default"/>
              <w:spacing w:after="224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identyfikuje rodzaje kart płatniczych,</w:t>
            </w:r>
          </w:p>
          <w:p w14:paraId="2E26CAA6" w14:textId="77777777" w:rsidR="00C93755" w:rsidRPr="00C93755" w:rsidRDefault="00C93755" w:rsidP="00C93755">
            <w:pPr>
              <w:pStyle w:val="Default"/>
              <w:spacing w:after="224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wyjaśnia zasady wyboru najlepszej lokaty, z uwzględnieniem realnej stopy procentowej,</w:t>
            </w:r>
          </w:p>
          <w:p w14:paraId="2138FDCD" w14:textId="77777777" w:rsidR="00C93755" w:rsidRPr="00C93755" w:rsidRDefault="00C93755" w:rsidP="00C93755">
            <w:pPr>
              <w:pStyle w:val="Default"/>
              <w:spacing w:after="224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ocenia możliwość spłaty zaciągniętego kredytu przy określonym dochodzie,</w:t>
            </w:r>
          </w:p>
          <w:p w14:paraId="226D5D7E" w14:textId="77777777" w:rsidR="00C93755" w:rsidRPr="00C93755" w:rsidRDefault="00C93755" w:rsidP="00C93755">
            <w:pPr>
              <w:pStyle w:val="Default"/>
              <w:spacing w:after="224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wskazuje rolę Biura Informacji Kredytowej (BIK) w procesie przyznawania kredytów,</w:t>
            </w:r>
          </w:p>
          <w:p w14:paraId="58A87134" w14:textId="77777777" w:rsidR="00C93755" w:rsidRPr="00C93755" w:rsidRDefault="00C93755" w:rsidP="00C93755">
            <w:pPr>
              <w:pStyle w:val="Default"/>
              <w:spacing w:after="224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wyjaśnia relację zakresu ochrony i sumy ubezpieczenia do wysokości składki,</w:t>
            </w:r>
          </w:p>
          <w:p w14:paraId="510BCE34" w14:textId="77777777" w:rsidR="00C93755" w:rsidRPr="00C93755" w:rsidRDefault="00C93755" w:rsidP="00C93755">
            <w:pPr>
              <w:pStyle w:val="Default"/>
              <w:spacing w:after="224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charakteryzuje system zabezpieczenia społecznego (ubezpieczenia społeczne i zdrowotne),</w:t>
            </w:r>
          </w:p>
          <w:p w14:paraId="2E914925" w14:textId="4CF27376" w:rsidR="007769BA" w:rsidRPr="0078188E" w:rsidRDefault="00C93755" w:rsidP="00C93755">
            <w:pPr>
              <w:pStyle w:val="Default"/>
              <w:spacing w:after="224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wymienia i charakteryzuje wybrane rodzaje ubezpieczeń osobowych,</w:t>
            </w:r>
          </w:p>
        </w:tc>
        <w:tc>
          <w:tcPr>
            <w:tcW w:w="2728" w:type="dxa"/>
          </w:tcPr>
          <w:p w14:paraId="578A8865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charakteryzuje najważniejsze instytucje rynku finansowego w Polsce oraz objaśnia ich znaczenie w funkcjonowaniu gospodarki, przedsiębiorstw i konsumentów,</w:t>
            </w:r>
          </w:p>
          <w:p w14:paraId="6DA3344F" w14:textId="789F6726" w:rsidR="007769BA" w:rsidRPr="0078188E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716" w:type="dxa"/>
          </w:tcPr>
          <w:p w14:paraId="3FD97AAB" w14:textId="4F08C92E" w:rsidR="007769BA" w:rsidRPr="004D0CB3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analizuje przykładową umowę pożyczki,</w:t>
            </w:r>
          </w:p>
        </w:tc>
      </w:tr>
      <w:tr w:rsidR="007769BA" w:rsidRPr="007C1DA4" w14:paraId="3BDFB532" w14:textId="77777777" w:rsidTr="00F37951">
        <w:tc>
          <w:tcPr>
            <w:tcW w:w="13994" w:type="dxa"/>
            <w:gridSpan w:val="5"/>
          </w:tcPr>
          <w:p w14:paraId="5AE26F96" w14:textId="50FCE19B" w:rsidR="00114E5D" w:rsidRPr="004D0CB3" w:rsidRDefault="00C93755" w:rsidP="00EE103F">
            <w:pPr>
              <w:pStyle w:val="Default"/>
              <w:jc w:val="center"/>
              <w:rPr>
                <w:b/>
                <w:color w:val="auto"/>
              </w:rPr>
            </w:pPr>
            <w:r w:rsidRPr="00C93755">
              <w:rPr>
                <w:b/>
                <w:color w:val="auto"/>
              </w:rPr>
              <w:t>VI</w:t>
            </w:r>
            <w:r>
              <w:rPr>
                <w:b/>
                <w:color w:val="auto"/>
              </w:rPr>
              <w:t>I</w:t>
            </w:r>
            <w:r w:rsidRPr="00C93755">
              <w:rPr>
                <w:b/>
                <w:color w:val="auto"/>
              </w:rPr>
              <w:t>. Oszczędzanie i inwestowanie</w:t>
            </w:r>
          </w:p>
        </w:tc>
      </w:tr>
      <w:tr w:rsidR="00EC6168" w:rsidRPr="007C1DA4" w14:paraId="59C74C1F" w14:textId="77777777" w:rsidTr="00F37951">
        <w:tc>
          <w:tcPr>
            <w:tcW w:w="3018" w:type="dxa"/>
          </w:tcPr>
          <w:p w14:paraId="103701A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3" w:type="dxa"/>
          </w:tcPr>
          <w:p w14:paraId="29463563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057ADDC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559AC15B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2CF8A46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20BDE940" w14:textId="77777777" w:rsidTr="00F37951">
        <w:trPr>
          <w:trHeight w:val="411"/>
        </w:trPr>
        <w:tc>
          <w:tcPr>
            <w:tcW w:w="3018" w:type="dxa"/>
          </w:tcPr>
          <w:p w14:paraId="3F396DF2" w14:textId="77777777" w:rsidR="00C93755" w:rsidRDefault="00C93755" w:rsidP="00C93755">
            <w:pPr>
              <w:pStyle w:val="Default"/>
              <w:spacing w:after="227"/>
            </w:pPr>
            <w:r>
              <w:t>• wyjaśnia znaczenie pojęć: inwestowanie, oszczędzanie, instrument finansowy, papiery wartościowe, obligacje, akcje,</w:t>
            </w:r>
          </w:p>
          <w:p w14:paraId="193BA9B8" w14:textId="77777777" w:rsidR="00C93755" w:rsidRDefault="00C93755" w:rsidP="00C93755">
            <w:pPr>
              <w:pStyle w:val="Default"/>
              <w:spacing w:after="227"/>
            </w:pPr>
            <w:r>
              <w:t>• wyjaśnia znaczenie pojęć: makler, indeks giełdowy, ceduła giełdowa, hossa, bessa,</w:t>
            </w:r>
          </w:p>
          <w:p w14:paraId="20EAB24A" w14:textId="77777777" w:rsidR="00C93755" w:rsidRDefault="00C93755" w:rsidP="00C93755">
            <w:pPr>
              <w:pStyle w:val="Default"/>
              <w:spacing w:after="227"/>
            </w:pPr>
            <w:r>
              <w:t>• wymienia i charakteryzuje instytucje rynku kapitałowego w Polsce,</w:t>
            </w:r>
          </w:p>
          <w:p w14:paraId="51C2596C" w14:textId="77777777" w:rsidR="00C93755" w:rsidRDefault="00C93755" w:rsidP="00C93755">
            <w:pPr>
              <w:pStyle w:val="Default"/>
              <w:spacing w:after="227"/>
            </w:pPr>
            <w:r>
              <w:t>• określa miejsce GPW w systemie rynku kapitałowego,</w:t>
            </w:r>
          </w:p>
          <w:p w14:paraId="27ED6FC2" w14:textId="77777777" w:rsidR="00C93755" w:rsidRDefault="00C93755" w:rsidP="00C93755">
            <w:pPr>
              <w:pStyle w:val="Default"/>
              <w:spacing w:after="227"/>
            </w:pPr>
            <w:r>
              <w:t>• wyjaśnia, czym są fundusze inwestycyjne,</w:t>
            </w:r>
          </w:p>
          <w:p w14:paraId="5AE5320D" w14:textId="77777777" w:rsidR="00C93755" w:rsidRDefault="00C93755" w:rsidP="00C93755">
            <w:pPr>
              <w:pStyle w:val="Default"/>
              <w:spacing w:after="227"/>
            </w:pPr>
            <w:r>
              <w:t>• wyjaśnia znaczenie pojęć: jednostka uczestnictwa, certyfikat inwestycyjny,</w:t>
            </w:r>
          </w:p>
          <w:p w14:paraId="1A77DC8A" w14:textId="25BE0EFD" w:rsidR="007769BA" w:rsidRPr="002C0F48" w:rsidRDefault="00C93755" w:rsidP="00C93755">
            <w:pPr>
              <w:pStyle w:val="Default"/>
              <w:spacing w:after="227"/>
            </w:pPr>
            <w:r>
              <w:t>• wymienia i charakteryzuje postawy oszczędzających i inwestorów,</w:t>
            </w:r>
          </w:p>
        </w:tc>
        <w:tc>
          <w:tcPr>
            <w:tcW w:w="2763" w:type="dxa"/>
          </w:tcPr>
          <w:p w14:paraId="17515C56" w14:textId="77777777" w:rsidR="00C93755" w:rsidRDefault="00C93755" w:rsidP="00C93755">
            <w:pPr>
              <w:pStyle w:val="Default"/>
              <w:spacing w:after="227"/>
              <w:ind w:left="170"/>
            </w:pPr>
            <w:r>
              <w:t>• identyfikuje rodzaje inwestycji według różnych kryteriów (przedmiot inwestycji, podmiot inwestowania),</w:t>
            </w:r>
          </w:p>
          <w:p w14:paraId="27501201" w14:textId="77777777" w:rsidR="00C93755" w:rsidRDefault="00C93755" w:rsidP="00C93755">
            <w:pPr>
              <w:pStyle w:val="Default"/>
              <w:spacing w:after="227"/>
              <w:ind w:left="170"/>
            </w:pPr>
            <w:r>
              <w:t>• wymienia i omawia rynki giełdowe na GPW,</w:t>
            </w:r>
          </w:p>
          <w:p w14:paraId="494D3672" w14:textId="77777777" w:rsidR="00C93755" w:rsidRDefault="00C93755" w:rsidP="00C93755">
            <w:pPr>
              <w:pStyle w:val="Default"/>
              <w:spacing w:after="227"/>
              <w:ind w:left="170"/>
            </w:pPr>
            <w:r>
              <w:t xml:space="preserve">• wymienia i charakteryzuje rodzaje funduszy inwestycyjnych, uwzględniając potencjalne zyski roczne oraz ryzyko wystąpienia strat, </w:t>
            </w:r>
          </w:p>
          <w:p w14:paraId="2E3FB98F" w14:textId="542923BF" w:rsidR="007769BA" w:rsidRPr="000726DB" w:rsidRDefault="00C93755" w:rsidP="00C93755">
            <w:pPr>
              <w:pStyle w:val="Default"/>
              <w:spacing w:after="227"/>
              <w:ind w:left="170"/>
            </w:pPr>
            <w:r w:rsidRPr="00C93755">
              <w:t>• charakteryzuje prawdziwego inwestora,</w:t>
            </w:r>
          </w:p>
        </w:tc>
        <w:tc>
          <w:tcPr>
            <w:tcW w:w="2769" w:type="dxa"/>
          </w:tcPr>
          <w:p w14:paraId="6B383983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rozróżnia i charakteryzuje inwestycje rzeczowe i finansowe,</w:t>
            </w:r>
          </w:p>
          <w:p w14:paraId="67033AEB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wskazuje różnice między poszczególnymi rodzajami papierów wartościowych,</w:t>
            </w:r>
          </w:p>
          <w:p w14:paraId="01F82B9B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analizuje tabele z informacjami giełdowymi,</w:t>
            </w:r>
          </w:p>
          <w:p w14:paraId="3A6D495E" w14:textId="77777777" w:rsidR="007769BA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wyjaśnia mechanizm inwestowania w akcje na giełdzie papierów wartościowych na przykładzie GWP,</w:t>
            </w:r>
          </w:p>
          <w:p w14:paraId="66AE1973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wyjaśnia wagę podstawowych wskaźników giełdowych w podejmowaniu decyzji dotyczących inwestowania na giełdzie,</w:t>
            </w:r>
          </w:p>
          <w:p w14:paraId="40132FA3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wymienia i charakteryzuje kryteria wyboru formy inwestycji,</w:t>
            </w:r>
          </w:p>
          <w:p w14:paraId="3B175868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definiuje inwestowanie spekulacyjne w inwestycje alternatywne,</w:t>
            </w:r>
          </w:p>
          <w:p w14:paraId="5D9540A7" w14:textId="09A75F9B" w:rsidR="00C93755" w:rsidRPr="00040518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wykazuje różnice między inwestowaniem a hazardem,</w:t>
            </w:r>
          </w:p>
        </w:tc>
        <w:tc>
          <w:tcPr>
            <w:tcW w:w="2728" w:type="dxa"/>
          </w:tcPr>
          <w:p w14:paraId="2E68CE79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wyjaśnia zależność między czasem i ryzkiem a zyskiem z inwestycji,</w:t>
            </w:r>
          </w:p>
          <w:p w14:paraId="05C5CE0E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wyjaśnia, dlaczego ważne jest korzystanie z wiarygodnych informacji przed podjęciem decyzji finansowych,</w:t>
            </w:r>
          </w:p>
          <w:p w14:paraId="107E9740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omawia działania podejmowane przed rozpoczęciem inwestowania na giełdzie,</w:t>
            </w:r>
          </w:p>
          <w:p w14:paraId="704A6295" w14:textId="77777777" w:rsidR="00C93755" w:rsidRPr="00C93755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dostrzega zróżnicowanie</w:t>
            </w:r>
            <w:r>
              <w:rPr>
                <w:color w:val="auto"/>
              </w:rPr>
              <w:t xml:space="preserve"> </w:t>
            </w:r>
            <w:r w:rsidRPr="00C93755">
              <w:rPr>
                <w:color w:val="auto"/>
              </w:rPr>
              <w:t>stopnia ryzyka i wysokości potencjalnych zysków w zależności od rodzaju inwestycji oraz okresu inwestowania,</w:t>
            </w:r>
          </w:p>
          <w:p w14:paraId="625399CB" w14:textId="70B4DC7F" w:rsidR="007769BA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  <w:r w:rsidRPr="00C93755">
              <w:rPr>
                <w:color w:val="auto"/>
              </w:rPr>
              <w:t>• opisuje sposoby zachowania w sytuacji straty i zysku,</w:t>
            </w:r>
          </w:p>
          <w:p w14:paraId="5A6D4CEA" w14:textId="637D3383" w:rsidR="00C93755" w:rsidRPr="00985489" w:rsidRDefault="00C93755" w:rsidP="00C93755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2716" w:type="dxa"/>
          </w:tcPr>
          <w:p w14:paraId="672353EC" w14:textId="77777777" w:rsidR="000E0E01" w:rsidRPr="000E0E01" w:rsidRDefault="000E0E01" w:rsidP="000E0E01">
            <w:pPr>
              <w:pStyle w:val="Default"/>
              <w:spacing w:after="224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omawia rolę giełdy w gospodarce,</w:t>
            </w:r>
          </w:p>
          <w:p w14:paraId="5157749A" w14:textId="77777777" w:rsidR="000E0E01" w:rsidRPr="000E0E01" w:rsidRDefault="000E0E01" w:rsidP="000E0E01">
            <w:pPr>
              <w:pStyle w:val="Default"/>
              <w:spacing w:after="224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przeprowadza symulowaną alokację środków finansowych w wybrane formy oszczędzania i inwestowania,</w:t>
            </w:r>
          </w:p>
          <w:p w14:paraId="7670B90C" w14:textId="596B7809" w:rsidR="00C93755" w:rsidRPr="003A48EC" w:rsidRDefault="000E0E01" w:rsidP="000E0E01">
            <w:pPr>
              <w:pStyle w:val="Default"/>
              <w:spacing w:after="224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ocenia przykłady praktyk i zachowań etycznych oraz nieetycznych na rynku finansowym i formułuje rekomendacje, co zrobić,</w:t>
            </w:r>
            <w:r>
              <w:t xml:space="preserve"> </w:t>
            </w:r>
            <w:r w:rsidRPr="000E0E01">
              <w:rPr>
                <w:color w:val="auto"/>
              </w:rPr>
              <w:t>żeby nie paść ofiarą nieuczciwych praktyk,</w:t>
            </w:r>
            <w:r w:rsidR="007769BA">
              <w:rPr>
                <w:color w:val="auto"/>
              </w:rPr>
              <w:br/>
            </w:r>
          </w:p>
          <w:p w14:paraId="2F27B0FF" w14:textId="657BE367" w:rsidR="007769BA" w:rsidRPr="003A48EC" w:rsidRDefault="007769BA" w:rsidP="00C93755">
            <w:pPr>
              <w:pStyle w:val="Default"/>
              <w:spacing w:after="224"/>
              <w:ind w:left="170"/>
              <w:rPr>
                <w:color w:val="auto"/>
              </w:rPr>
            </w:pPr>
          </w:p>
        </w:tc>
      </w:tr>
      <w:tr w:rsidR="007769BA" w:rsidRPr="007C1DA4" w14:paraId="08676F21" w14:textId="77777777" w:rsidTr="00F37951">
        <w:tc>
          <w:tcPr>
            <w:tcW w:w="13994" w:type="dxa"/>
            <w:gridSpan w:val="5"/>
          </w:tcPr>
          <w:p w14:paraId="051EC490" w14:textId="1E029D3B" w:rsidR="004F261A" w:rsidRPr="004D0CB3" w:rsidRDefault="000E0E01" w:rsidP="002C0F48">
            <w:pPr>
              <w:pStyle w:val="Default"/>
              <w:jc w:val="center"/>
              <w:rPr>
                <w:b/>
                <w:color w:val="auto"/>
              </w:rPr>
            </w:pPr>
            <w:r w:rsidRPr="000E0E01">
              <w:rPr>
                <w:b/>
                <w:color w:val="auto"/>
              </w:rPr>
              <w:t>VII</w:t>
            </w:r>
            <w:r>
              <w:rPr>
                <w:b/>
                <w:color w:val="auto"/>
              </w:rPr>
              <w:t>I</w:t>
            </w:r>
            <w:r w:rsidRPr="000E0E01">
              <w:rPr>
                <w:b/>
                <w:color w:val="auto"/>
              </w:rPr>
              <w:t>. Osoba przedsiębiorcza na rynku pracy</w:t>
            </w:r>
          </w:p>
        </w:tc>
      </w:tr>
      <w:tr w:rsidR="00EC6168" w:rsidRPr="007C1DA4" w14:paraId="5832614D" w14:textId="77777777" w:rsidTr="00F37951">
        <w:tc>
          <w:tcPr>
            <w:tcW w:w="3018" w:type="dxa"/>
          </w:tcPr>
          <w:p w14:paraId="031EFBE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3" w:type="dxa"/>
          </w:tcPr>
          <w:p w14:paraId="56B2F8F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2B05844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0DB08E4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494E341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55E8FE2F" w14:textId="77777777" w:rsidTr="00F37951">
        <w:tc>
          <w:tcPr>
            <w:tcW w:w="3018" w:type="dxa"/>
          </w:tcPr>
          <w:p w14:paraId="4C2FCEBA" w14:textId="77777777" w:rsidR="000E0E01" w:rsidRDefault="000E0E01" w:rsidP="000E0E01">
            <w:pPr>
              <w:pStyle w:val="Default"/>
              <w:spacing w:after="224"/>
            </w:pPr>
            <w:r>
              <w:t>• definiuje planowanie własnej kariery zawodowej,</w:t>
            </w:r>
          </w:p>
          <w:p w14:paraId="611A9FAB" w14:textId="77777777" w:rsidR="000E0E01" w:rsidRDefault="000E0E01" w:rsidP="000E0E01">
            <w:pPr>
              <w:pStyle w:val="Default"/>
              <w:spacing w:after="224"/>
            </w:pPr>
            <w:r>
              <w:t>• wyjaśnia, czym są kompetencje zawodowe i kompetencje edukacyjne,</w:t>
            </w:r>
          </w:p>
          <w:p w14:paraId="556C44C0" w14:textId="77777777" w:rsidR="000E0E01" w:rsidRDefault="000E0E01" w:rsidP="000E0E01">
            <w:pPr>
              <w:pStyle w:val="Default"/>
              <w:spacing w:after="224"/>
            </w:pPr>
            <w:r>
              <w:t>• wymienia i omawia sposoby poszukiwania pracy,</w:t>
            </w:r>
          </w:p>
          <w:p w14:paraId="35966D97" w14:textId="77777777" w:rsidR="000E0E01" w:rsidRDefault="000E0E01" w:rsidP="000E0E01">
            <w:pPr>
              <w:pStyle w:val="Default"/>
              <w:spacing w:after="224"/>
            </w:pPr>
            <w:r>
              <w:t>• wyjaśnia, czym jest aktywne poszukiwanie pracy,</w:t>
            </w:r>
          </w:p>
          <w:p w14:paraId="1F9C3D91" w14:textId="77777777" w:rsidR="000E0E01" w:rsidRDefault="000E0E01" w:rsidP="000E0E01">
            <w:pPr>
              <w:pStyle w:val="Default"/>
              <w:spacing w:after="224"/>
            </w:pPr>
            <w:r>
              <w:t xml:space="preserve">• wymienia i omawia elementy dokumentów aplikacyjnych (uwzględniając Europass), </w:t>
            </w:r>
          </w:p>
          <w:p w14:paraId="5B2CF890" w14:textId="3E0D4EFE" w:rsidR="000E0E01" w:rsidRDefault="000E0E01" w:rsidP="000E0E01">
            <w:pPr>
              <w:pStyle w:val="Default"/>
              <w:spacing w:after="224"/>
            </w:pPr>
            <w:r>
              <w:t>• wymienia zasady pisania CV i listu motywacyjnego,</w:t>
            </w:r>
          </w:p>
          <w:p w14:paraId="67488C98" w14:textId="77777777" w:rsidR="000E0E01" w:rsidRDefault="000E0E01" w:rsidP="000E0E01">
            <w:pPr>
              <w:pStyle w:val="Default"/>
              <w:spacing w:after="224"/>
            </w:pPr>
            <w:r>
              <w:t>• definiuje rozmowę kwalifikacyjną,</w:t>
            </w:r>
          </w:p>
          <w:p w14:paraId="65468CB7" w14:textId="77777777" w:rsidR="000E0E01" w:rsidRDefault="000E0E01" w:rsidP="000E0E01">
            <w:pPr>
              <w:pStyle w:val="Default"/>
              <w:spacing w:after="224"/>
            </w:pPr>
            <w:r>
              <w:t>• wymienia i charakteryzuje zasady rozmowy kwalifikacyjnej,</w:t>
            </w:r>
          </w:p>
          <w:p w14:paraId="5E913F17" w14:textId="77777777" w:rsidR="000E0E01" w:rsidRDefault="000E0E01" w:rsidP="000E0E01">
            <w:pPr>
              <w:pStyle w:val="Default"/>
              <w:spacing w:after="224"/>
            </w:pPr>
            <w:r>
              <w:t>• definiuje różnice pomiędzy zatrudnieniem a samozatrudnieniem oraz podaje ich zalety i wady,</w:t>
            </w:r>
          </w:p>
          <w:p w14:paraId="052E43CE" w14:textId="77777777" w:rsidR="000E0E01" w:rsidRDefault="000E0E01" w:rsidP="000E0E01">
            <w:pPr>
              <w:pStyle w:val="Default"/>
              <w:spacing w:after="224"/>
            </w:pPr>
            <w:r>
              <w:t>• wymienia rodzaje umów o pracę,</w:t>
            </w:r>
          </w:p>
          <w:p w14:paraId="5AEBDF45" w14:textId="77777777" w:rsidR="000E0E01" w:rsidRDefault="000E0E01" w:rsidP="000E0E01">
            <w:pPr>
              <w:pStyle w:val="Default"/>
              <w:spacing w:after="224"/>
            </w:pPr>
            <w:r>
              <w:t>• wymienia formy rozwiązania umowy o pracę,</w:t>
            </w:r>
          </w:p>
          <w:p w14:paraId="25E14511" w14:textId="77777777" w:rsidR="000E0E01" w:rsidRDefault="000E0E01" w:rsidP="000E0E01">
            <w:pPr>
              <w:pStyle w:val="Default"/>
              <w:spacing w:after="224"/>
            </w:pPr>
            <w:r>
              <w:t>• wymienia umowy cywilnoprawne (umowę- -zlecenie, umowę o dzieło),</w:t>
            </w:r>
          </w:p>
          <w:p w14:paraId="6147D577" w14:textId="4E235F56" w:rsidR="007769BA" w:rsidRPr="00850C04" w:rsidRDefault="000E0E01" w:rsidP="000E0E01">
            <w:pPr>
              <w:pStyle w:val="Default"/>
              <w:spacing w:after="224"/>
            </w:pPr>
            <w:r>
              <w:t>• rozróżnia zachowania etyczne i nieetyczne zarówno pracodawcy, jak i pracownika,</w:t>
            </w:r>
          </w:p>
        </w:tc>
        <w:tc>
          <w:tcPr>
            <w:tcW w:w="2763" w:type="dxa"/>
          </w:tcPr>
          <w:p w14:paraId="501AA7AE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formułuje swoje cele zawodowe zgodnie z zasadą SMART,</w:t>
            </w:r>
          </w:p>
          <w:p w14:paraId="299F9AD3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wyjaśnia, na czym polega rozpoznanie rynku pracy (uwzględniając zawody deficytowe i nadwyżkowe, najczęstsze oczekiwania pracodawców),</w:t>
            </w:r>
          </w:p>
          <w:p w14:paraId="6B03579B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wymienia najczęstsze błędy w CV i listach motywacyjnych,</w:t>
            </w:r>
          </w:p>
          <w:p w14:paraId="7A44D608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eksponuje swoje zalety,</w:t>
            </w:r>
          </w:p>
          <w:p w14:paraId="28CFE5DD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wymienia najczęściej popełniane błędy podczas rozmowy kwalifikacyjnej,</w:t>
            </w:r>
          </w:p>
          <w:p w14:paraId="4AB20622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wymienia podstawowe prawa i obowiązki pracowników (w tym pracowników młodocianych) oraz pracodawcy,</w:t>
            </w:r>
          </w:p>
          <w:p w14:paraId="2AA21EB2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charakteryzuje reguły moralne i normy prawne jako elementy etycznego postępowania,</w:t>
            </w:r>
          </w:p>
          <w:p w14:paraId="28804C10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wymienia, rozróżnia oraz charakteryzuje podstawowe wartości etyczne w biznesie,</w:t>
            </w:r>
          </w:p>
          <w:p w14:paraId="4585A4D7" w14:textId="5CF2BA88" w:rsidR="007769BA" w:rsidRPr="000726DB" w:rsidRDefault="000E0E01" w:rsidP="000E0E01">
            <w:pPr>
              <w:pStyle w:val="Default"/>
              <w:spacing w:after="227"/>
              <w:ind w:left="170"/>
            </w:pPr>
            <w:r>
              <w:t>• definiuje, czym jest mobbing,</w:t>
            </w:r>
          </w:p>
        </w:tc>
        <w:tc>
          <w:tcPr>
            <w:tcW w:w="2769" w:type="dxa"/>
          </w:tcPr>
          <w:p w14:paraId="60677FE7" w14:textId="192C43D1" w:rsidR="000E0E01" w:rsidRPr="000E0E01" w:rsidRDefault="000E0E01" w:rsidP="000E0E01">
            <w:pPr>
              <w:pStyle w:val="Default"/>
              <w:spacing w:after="224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analizuje przykładowe kariery zawodowe znanych ludzi,</w:t>
            </w:r>
          </w:p>
          <w:p w14:paraId="7DA29B5A" w14:textId="77777777" w:rsidR="000E0E01" w:rsidRPr="000E0E01" w:rsidRDefault="000E0E01" w:rsidP="000E0E01">
            <w:pPr>
              <w:pStyle w:val="Default"/>
              <w:spacing w:after="224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rozpoznaje i ocenia własne kompetencje,</w:t>
            </w:r>
          </w:p>
          <w:p w14:paraId="622ED51D" w14:textId="77777777" w:rsidR="000E0E01" w:rsidRPr="000E0E01" w:rsidRDefault="000E0E01" w:rsidP="000E0E01">
            <w:pPr>
              <w:pStyle w:val="Default"/>
              <w:spacing w:after="224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uzasadnia konieczność jednoczesnego korzystania z kilku metod szukania pracy,</w:t>
            </w:r>
          </w:p>
          <w:p w14:paraId="39B29878" w14:textId="77777777" w:rsidR="000E0E01" w:rsidRPr="000E0E01" w:rsidRDefault="000E0E01" w:rsidP="000E0E01">
            <w:pPr>
              <w:pStyle w:val="Default"/>
              <w:spacing w:after="224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przygotowuje dokumenty aplikacyjne związane z ubieganiem się o pracę,</w:t>
            </w:r>
          </w:p>
          <w:p w14:paraId="73237529" w14:textId="77777777" w:rsidR="007769BA" w:rsidRDefault="000E0E01" w:rsidP="000E0E01">
            <w:pPr>
              <w:pStyle w:val="Default"/>
              <w:spacing w:after="224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dokonuje autoprezentacji podczas symulowanej rozmowy kwalifikacyjnej,</w:t>
            </w:r>
          </w:p>
          <w:p w14:paraId="0E4D3288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przejawy mobbingu, jego skutki oraz sposoby przeciwdziałania mu,</w:t>
            </w:r>
          </w:p>
          <w:p w14:paraId="48C3DC9B" w14:textId="42984267" w:rsidR="000E0E01" w:rsidRPr="007F5887" w:rsidRDefault="000E0E01" w:rsidP="000E0E01">
            <w:pPr>
              <w:pStyle w:val="Default"/>
              <w:spacing w:after="224"/>
              <w:ind w:left="170"/>
            </w:pPr>
            <w:r>
              <w:t>• wymienia zasady etycznego pracownika (kodeks etyczny),</w:t>
            </w:r>
          </w:p>
        </w:tc>
        <w:tc>
          <w:tcPr>
            <w:tcW w:w="2728" w:type="dxa"/>
          </w:tcPr>
          <w:p w14:paraId="32B8405F" w14:textId="77777777" w:rsidR="000E0E01" w:rsidRPr="000E0E01" w:rsidRDefault="007769BA" w:rsidP="000E0E01">
            <w:pPr>
              <w:pStyle w:val="Default"/>
              <w:spacing w:after="227"/>
              <w:ind w:left="170"/>
              <w:rPr>
                <w:color w:val="auto"/>
              </w:rPr>
            </w:pPr>
            <w:r w:rsidRPr="004D0CB3">
              <w:rPr>
                <w:color w:val="auto"/>
              </w:rPr>
              <w:t xml:space="preserve"> </w:t>
            </w:r>
            <w:r w:rsidR="000E0E01" w:rsidRPr="000E0E01">
              <w:rPr>
                <w:color w:val="auto"/>
              </w:rPr>
              <w:t>• planuje swoją karierę zawodową, wyróżniając jej etapy,</w:t>
            </w:r>
          </w:p>
          <w:p w14:paraId="618A5680" w14:textId="77777777" w:rsidR="000E0E01" w:rsidRPr="000E0E01" w:rsidRDefault="000E0E01" w:rsidP="000E0E01">
            <w:pPr>
              <w:pStyle w:val="Default"/>
              <w:spacing w:after="227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porównuje swoje kompetencje z oczekiwaniami pracodawców celem oceny własnych szans i zagrożeń na rynku pracy,</w:t>
            </w:r>
          </w:p>
          <w:p w14:paraId="13254C1D" w14:textId="77777777" w:rsidR="000E0E01" w:rsidRPr="000E0E01" w:rsidRDefault="000E0E01" w:rsidP="000E0E01">
            <w:pPr>
              <w:pStyle w:val="Default"/>
              <w:spacing w:after="227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charakteryzuje trudności, z którymi borykają się osoby bezrobotne poszukujące pracy,</w:t>
            </w:r>
          </w:p>
          <w:p w14:paraId="128F7CAC" w14:textId="77777777" w:rsidR="000E0E01" w:rsidRPr="000E0E01" w:rsidRDefault="000E0E01" w:rsidP="000E0E01">
            <w:pPr>
              <w:pStyle w:val="Default"/>
              <w:spacing w:after="227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koryguje swoje wystąpienie na podstawie</w:t>
            </w:r>
            <w:r>
              <w:rPr>
                <w:color w:val="auto"/>
              </w:rPr>
              <w:t xml:space="preserve"> </w:t>
            </w:r>
            <w:r w:rsidRPr="000E0E01">
              <w:rPr>
                <w:color w:val="auto"/>
              </w:rPr>
              <w:t>konstruktywnej informacji zwrotnej,</w:t>
            </w:r>
          </w:p>
          <w:p w14:paraId="25AE8583" w14:textId="77777777" w:rsidR="000E0E01" w:rsidRPr="000E0E01" w:rsidRDefault="000E0E01" w:rsidP="000E0E01">
            <w:pPr>
              <w:pStyle w:val="Default"/>
              <w:spacing w:after="227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wyjaśnia, z czego wynikają różnice między wynagrodzeniem brutto a wynagrodzeniem netto,</w:t>
            </w:r>
          </w:p>
          <w:p w14:paraId="0E841A06" w14:textId="3344C0D1" w:rsidR="007769BA" w:rsidRPr="007F5887" w:rsidRDefault="000E0E01" w:rsidP="000E0E01">
            <w:pPr>
              <w:pStyle w:val="Default"/>
              <w:spacing w:after="227"/>
              <w:ind w:left="170"/>
            </w:pPr>
            <w:r w:rsidRPr="000E0E01">
              <w:rPr>
                <w:color w:val="auto"/>
              </w:rPr>
              <w:t>• wymienia konsekwencje nieetycznych zachowań w relacjach pracownik – pracodawca,</w:t>
            </w:r>
          </w:p>
        </w:tc>
        <w:tc>
          <w:tcPr>
            <w:tcW w:w="2716" w:type="dxa"/>
          </w:tcPr>
          <w:p w14:paraId="274F2495" w14:textId="77777777" w:rsidR="000E0E01" w:rsidRPr="000E0E01" w:rsidRDefault="000E0E01" w:rsidP="000E0E01">
            <w:pPr>
              <w:pStyle w:val="Default"/>
              <w:spacing w:after="227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opracowuje plan swojej ścieżki edukacyjnej adekwatny do planu kariery zawodowej,</w:t>
            </w:r>
          </w:p>
          <w:p w14:paraId="223B41E5" w14:textId="77777777" w:rsidR="000E0E01" w:rsidRPr="000E0E01" w:rsidRDefault="000E0E01" w:rsidP="000E0E01">
            <w:pPr>
              <w:pStyle w:val="Default"/>
              <w:spacing w:after="227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analizuje formy zatrudnienia na podstawie umów cywilnoprawnych, a następnie wskazuje podstawowe cechy odróżniające je od umowy o pracę,</w:t>
            </w:r>
          </w:p>
          <w:p w14:paraId="0AD985A7" w14:textId="76E41724" w:rsidR="007769BA" w:rsidRPr="00D93492" w:rsidRDefault="000E0E01" w:rsidP="000E0E01">
            <w:pPr>
              <w:pStyle w:val="Default"/>
              <w:spacing w:after="227"/>
              <w:ind w:left="170"/>
              <w:rPr>
                <w:color w:val="auto"/>
              </w:rPr>
            </w:pPr>
            <w:r w:rsidRPr="000E0E01">
              <w:rPr>
                <w:color w:val="auto"/>
              </w:rPr>
              <w:t>• analizuje poszczególne rodzaje umów o pracę, a następnie wskazuje ich zalety i wady z punktu</w:t>
            </w:r>
            <w:r>
              <w:rPr>
                <w:color w:val="auto"/>
              </w:rPr>
              <w:t xml:space="preserve"> </w:t>
            </w:r>
            <w:r w:rsidRPr="000E0E01">
              <w:rPr>
                <w:color w:val="auto"/>
              </w:rPr>
              <w:t>widzenia pracownika oraz pracodawcy,</w:t>
            </w:r>
          </w:p>
        </w:tc>
      </w:tr>
      <w:tr w:rsidR="007769BA" w:rsidRPr="007C1DA4" w14:paraId="7603437D" w14:textId="77777777" w:rsidTr="00F37951">
        <w:tc>
          <w:tcPr>
            <w:tcW w:w="13994" w:type="dxa"/>
            <w:gridSpan w:val="5"/>
          </w:tcPr>
          <w:p w14:paraId="5E802B20" w14:textId="3CB9F311" w:rsidR="00EC6168" w:rsidRPr="0010272A" w:rsidRDefault="000E0E01" w:rsidP="00850C0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IX</w:t>
            </w:r>
            <w:r w:rsidRPr="000E0E01">
              <w:rPr>
                <w:b/>
                <w:color w:val="auto"/>
              </w:rPr>
              <w:t>. Przedsiębiorstwo</w:t>
            </w:r>
          </w:p>
        </w:tc>
      </w:tr>
      <w:tr w:rsidR="00EC6168" w:rsidRPr="007C1DA4" w14:paraId="0977CD6F" w14:textId="77777777" w:rsidTr="00F37951">
        <w:tc>
          <w:tcPr>
            <w:tcW w:w="3018" w:type="dxa"/>
          </w:tcPr>
          <w:p w14:paraId="7640FC95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3" w:type="dxa"/>
          </w:tcPr>
          <w:p w14:paraId="3626C8CE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BD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9" w:type="dxa"/>
          </w:tcPr>
          <w:p w14:paraId="08F2573D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8" w:type="dxa"/>
          </w:tcPr>
          <w:p w14:paraId="54096ED0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BD1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6" w:type="dxa"/>
          </w:tcPr>
          <w:p w14:paraId="08ED0F7C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56D35560" w14:textId="77777777" w:rsidTr="00F37951">
        <w:tc>
          <w:tcPr>
            <w:tcW w:w="3018" w:type="dxa"/>
          </w:tcPr>
          <w:p w14:paraId="2FE23286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wyjaśnia znaczenie pojęć: styl kierowania, motywowanie, efekt synergii,</w:t>
            </w:r>
          </w:p>
          <w:p w14:paraId="07032E09" w14:textId="77777777" w:rsidR="007769BA" w:rsidRDefault="000E0E01" w:rsidP="000E0E01">
            <w:pPr>
              <w:pStyle w:val="Default"/>
              <w:spacing w:after="227"/>
              <w:ind w:left="170"/>
            </w:pPr>
            <w:r>
              <w:t>• wymienia cechy dobrego przywódcy (kierownika lub lidera) zespołu,</w:t>
            </w:r>
          </w:p>
          <w:p w14:paraId="3ACECC07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wymienia główne sposoby motywowania pracowników,</w:t>
            </w:r>
          </w:p>
          <w:p w14:paraId="2A75F366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wymienia sposoby poszukiwania pomysłu na własny biznes,</w:t>
            </w:r>
          </w:p>
          <w:p w14:paraId="0A075524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wyjaśnia, czym jest biznesplan,</w:t>
            </w:r>
          </w:p>
          <w:p w14:paraId="565A0BAF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definiuje mikro- i makrootoczenie projektowanego przedsiębiorstwa,</w:t>
            </w:r>
          </w:p>
          <w:p w14:paraId="577F2EF6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definiuje, czym są przychód, koszty i dochód,</w:t>
            </w:r>
          </w:p>
          <w:p w14:paraId="45396CE8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wyjaśnia znaczenie pojęcia etyka zawodowa,</w:t>
            </w:r>
          </w:p>
          <w:p w14:paraId="4713DC71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wymienia działania etyczne i nieetyczne w biznesie,</w:t>
            </w:r>
          </w:p>
          <w:p w14:paraId="5FFCC4EC" w14:textId="77777777" w:rsidR="000E0E01" w:rsidRDefault="000E0E01" w:rsidP="000E0E01">
            <w:pPr>
              <w:pStyle w:val="Default"/>
              <w:spacing w:after="227"/>
              <w:ind w:left="170"/>
            </w:pPr>
            <w:r>
              <w:t>• wyjaśnia znaczenie pojęcia korupcja,</w:t>
            </w:r>
          </w:p>
          <w:p w14:paraId="1439B03B" w14:textId="7F1B84D2" w:rsidR="000E0E01" w:rsidRPr="00850C04" w:rsidRDefault="000E0E01" w:rsidP="000E0E01">
            <w:pPr>
              <w:pStyle w:val="Default"/>
              <w:spacing w:after="227"/>
              <w:ind w:left="170"/>
            </w:pPr>
            <w:r>
              <w:t>• definiuje i omawia istotę i cele społecznej odpowiedzialności przedsiębiorstw.</w:t>
            </w:r>
          </w:p>
        </w:tc>
        <w:tc>
          <w:tcPr>
            <w:tcW w:w="2763" w:type="dxa"/>
          </w:tcPr>
          <w:p w14:paraId="4EC9155E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i charakteryzuje elementy oraz przebieg procesu zarządzania,</w:t>
            </w:r>
          </w:p>
          <w:p w14:paraId="134586F3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i omawia zasady organizacji pracy w przedsiębiorstwie,</w:t>
            </w:r>
          </w:p>
          <w:p w14:paraId="17664569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style zarządzania i wyjaśnia, na czym one polegają,</w:t>
            </w:r>
          </w:p>
          <w:p w14:paraId="49818BDC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i opisuje możliwe źródła finansowania działalności gospodarczej,</w:t>
            </w:r>
          </w:p>
          <w:p w14:paraId="09DF520A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wskazuje najczęstsze przyczyny niepowodzeń przedsiębiorstwa,</w:t>
            </w:r>
          </w:p>
          <w:p w14:paraId="575AF850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i omawia zasady sporządzania biznesplanu,</w:t>
            </w:r>
          </w:p>
          <w:p w14:paraId="57F4F51F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i charakteryzuje elementy biznesplanu,</w:t>
            </w:r>
          </w:p>
          <w:p w14:paraId="6B6C7ADA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i charakteryzuje rodzaje kosztów,</w:t>
            </w:r>
          </w:p>
          <w:p w14:paraId="3BB2002C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wymienia, rozróżnia oraz charakteryzuje podstawowe wartości etyczne w biznesie,</w:t>
            </w:r>
          </w:p>
          <w:p w14:paraId="36BD5EF1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identyfikuje rodzaje korupcji,</w:t>
            </w:r>
          </w:p>
          <w:p w14:paraId="19F01DEB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przyczyny i skutki oraz sposoby przeciwdziałania korupcji,</w:t>
            </w:r>
          </w:p>
          <w:p w14:paraId="2BB87619" w14:textId="77777777" w:rsidR="000E0E01" w:rsidRDefault="000E0E01" w:rsidP="000E0E01">
            <w:pPr>
              <w:pStyle w:val="Default"/>
              <w:spacing w:after="224"/>
              <w:ind w:left="170"/>
            </w:pPr>
            <w:r>
              <w:t>• wymienia i charakteryzuje korzyści dla otoczenia wynikające ze społecznej odpowiedzialności przedsiębiorstw,</w:t>
            </w:r>
          </w:p>
          <w:p w14:paraId="697ED375" w14:textId="7291F1BE" w:rsidR="007769BA" w:rsidRPr="000726DB" w:rsidRDefault="000E0E01" w:rsidP="000E0E01">
            <w:pPr>
              <w:pStyle w:val="Default"/>
              <w:spacing w:after="224"/>
              <w:ind w:left="170"/>
            </w:pPr>
            <w:r>
              <w:t xml:space="preserve">• wymienia i charakteryzuje korzyści dla firm wynikające </w:t>
            </w:r>
            <w:r w:rsidR="00F37951" w:rsidRPr="00F37951">
              <w:t>ze społecznej odpowiedzialności przedsiębiorstw.</w:t>
            </w:r>
          </w:p>
        </w:tc>
        <w:tc>
          <w:tcPr>
            <w:tcW w:w="2769" w:type="dxa"/>
          </w:tcPr>
          <w:p w14:paraId="35503088" w14:textId="77777777" w:rsidR="00F37951" w:rsidRPr="00F37951" w:rsidRDefault="00F37951" w:rsidP="00F37951">
            <w:pPr>
              <w:pStyle w:val="Default"/>
              <w:rPr>
                <w:color w:val="auto"/>
              </w:rPr>
            </w:pPr>
            <w:r w:rsidRPr="00F37951">
              <w:rPr>
                <w:color w:val="auto"/>
              </w:rPr>
              <w:t>• dowodzi skuteczności łączenia różnych sposobów motywowania i kontrolowania podwładnych,</w:t>
            </w:r>
          </w:p>
          <w:p w14:paraId="5F7D5DD6" w14:textId="77777777" w:rsidR="00F37951" w:rsidRPr="00F37951" w:rsidRDefault="00F37951" w:rsidP="00F37951">
            <w:pPr>
              <w:pStyle w:val="Default"/>
              <w:rPr>
                <w:color w:val="auto"/>
              </w:rPr>
            </w:pPr>
            <w:r w:rsidRPr="00F37951">
              <w:rPr>
                <w:color w:val="auto"/>
              </w:rPr>
              <w:t>• wyjaśnia, na czym polega kontrolowanie w procesie</w:t>
            </w:r>
            <w:r>
              <w:rPr>
                <w:color w:val="auto"/>
              </w:rPr>
              <w:t xml:space="preserve"> </w:t>
            </w:r>
            <w:r w:rsidRPr="00F37951">
              <w:rPr>
                <w:color w:val="auto"/>
              </w:rPr>
              <w:t>zarządzania przedsiębiorstwem,</w:t>
            </w:r>
          </w:p>
          <w:p w14:paraId="6785B3AE" w14:textId="77777777" w:rsidR="00F37951" w:rsidRPr="00F37951" w:rsidRDefault="00F37951" w:rsidP="00F37951">
            <w:pPr>
              <w:pStyle w:val="Default"/>
              <w:rPr>
                <w:color w:val="auto"/>
              </w:rPr>
            </w:pPr>
            <w:r w:rsidRPr="00F37951">
              <w:rPr>
                <w:color w:val="auto"/>
              </w:rPr>
              <w:t>• znajduje pomysł na własną działalność gospodarczą na podstawie analizy rynku i doświadczenia innych przedsiębiorców,</w:t>
            </w:r>
          </w:p>
          <w:p w14:paraId="0F4B0B5B" w14:textId="77777777" w:rsidR="00F37951" w:rsidRPr="00F37951" w:rsidRDefault="00F37951" w:rsidP="00F37951">
            <w:pPr>
              <w:pStyle w:val="Default"/>
              <w:rPr>
                <w:color w:val="auto"/>
              </w:rPr>
            </w:pPr>
            <w:r w:rsidRPr="00F37951">
              <w:rPr>
                <w:color w:val="auto"/>
              </w:rPr>
              <w:t>• wymienia i charakteryzuje etapy zakładania własnej działalności gospodarczej,</w:t>
            </w:r>
          </w:p>
          <w:p w14:paraId="4CFF602C" w14:textId="77777777" w:rsidR="00F37951" w:rsidRPr="00F37951" w:rsidRDefault="00F37951" w:rsidP="00F37951">
            <w:pPr>
              <w:pStyle w:val="Default"/>
              <w:rPr>
                <w:color w:val="auto"/>
              </w:rPr>
            </w:pPr>
            <w:r w:rsidRPr="00F37951">
              <w:rPr>
                <w:color w:val="auto"/>
              </w:rPr>
              <w:t>• uzasadnia przydatność sporządzania biznesplanu niezależnie od etapów rozwoju przedsiębiorstwa,</w:t>
            </w:r>
          </w:p>
          <w:p w14:paraId="7C196813" w14:textId="77777777" w:rsidR="00F37951" w:rsidRPr="00F37951" w:rsidRDefault="00F37951" w:rsidP="00F37951">
            <w:pPr>
              <w:pStyle w:val="Default"/>
              <w:rPr>
                <w:color w:val="auto"/>
              </w:rPr>
            </w:pPr>
            <w:r w:rsidRPr="00F37951">
              <w:rPr>
                <w:color w:val="auto"/>
              </w:rPr>
              <w:t>• sporządza w zespole wstępną koncepcję własnego biznesu,</w:t>
            </w:r>
          </w:p>
          <w:p w14:paraId="75BA96E9" w14:textId="77777777" w:rsidR="00F37951" w:rsidRPr="00F37951" w:rsidRDefault="00F37951" w:rsidP="00F37951">
            <w:pPr>
              <w:pStyle w:val="Default"/>
              <w:rPr>
                <w:color w:val="auto"/>
              </w:rPr>
            </w:pPr>
            <w:r w:rsidRPr="00F37951">
              <w:rPr>
                <w:color w:val="auto"/>
              </w:rPr>
              <w:t>• analizuje mikro- i makrootoczenie projektowanego przedsiębiorstwa,</w:t>
            </w:r>
          </w:p>
          <w:p w14:paraId="7D91D460" w14:textId="123C6C26" w:rsidR="007769BA" w:rsidRPr="007F5887" w:rsidRDefault="00F37951" w:rsidP="00F37951">
            <w:pPr>
              <w:pStyle w:val="Default"/>
              <w:rPr>
                <w:color w:val="auto"/>
              </w:rPr>
            </w:pPr>
            <w:r w:rsidRPr="00F37951">
              <w:rPr>
                <w:color w:val="auto"/>
              </w:rPr>
              <w:t>• dowodzi negatywnego wpływu szarej strefy na gospodarkę.</w:t>
            </w:r>
          </w:p>
          <w:p w14:paraId="5E8D59AA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6FB5B316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24BF0974" w14:textId="77777777" w:rsidR="00F37951" w:rsidRPr="00F37951" w:rsidRDefault="00F37951" w:rsidP="00F37951">
            <w:pPr>
              <w:pStyle w:val="Default"/>
              <w:spacing w:after="224"/>
              <w:ind w:left="170"/>
              <w:rPr>
                <w:color w:val="auto"/>
              </w:rPr>
            </w:pPr>
            <w:r w:rsidRPr="00F37951">
              <w:rPr>
                <w:color w:val="auto"/>
              </w:rPr>
              <w:t>• wykazuje znaczenie zarządzania w osiąganiu celów przedsiębiorstwa,</w:t>
            </w:r>
          </w:p>
          <w:p w14:paraId="2DE24913" w14:textId="77777777" w:rsidR="007769BA" w:rsidRDefault="00F37951" w:rsidP="00F37951">
            <w:pPr>
              <w:pStyle w:val="Default"/>
              <w:spacing w:after="224"/>
              <w:ind w:left="170"/>
              <w:rPr>
                <w:color w:val="auto"/>
              </w:rPr>
            </w:pPr>
            <w:r w:rsidRPr="00F37951">
              <w:rPr>
                <w:color w:val="auto"/>
              </w:rPr>
              <w:t>• dokonuje oceny pomysłu na własną działalność gospodarczą pod względem innowacyjności,</w:t>
            </w:r>
            <w:r>
              <w:rPr>
                <w:color w:val="auto"/>
              </w:rPr>
              <w:t xml:space="preserve"> </w:t>
            </w:r>
          </w:p>
          <w:p w14:paraId="37D804EB" w14:textId="35B2B396" w:rsidR="00F37951" w:rsidRPr="00D34F40" w:rsidRDefault="00F37951" w:rsidP="00F37951">
            <w:pPr>
              <w:pStyle w:val="Default"/>
              <w:spacing w:after="224"/>
              <w:ind w:left="170"/>
              <w:rPr>
                <w:color w:val="auto"/>
              </w:rPr>
            </w:pPr>
            <w:r w:rsidRPr="00F37951">
              <w:rPr>
                <w:color w:val="auto"/>
              </w:rPr>
              <w:t>• identyfikuje mocne i słabe strony oraz szanse i zagrożenia projektowanego przedsiębiorstwa, wykorzystując metodę SWOT,</w:t>
            </w:r>
          </w:p>
        </w:tc>
        <w:tc>
          <w:tcPr>
            <w:tcW w:w="2716" w:type="dxa"/>
          </w:tcPr>
          <w:p w14:paraId="0B080150" w14:textId="77777777" w:rsidR="00F37951" w:rsidRPr="00F37951" w:rsidRDefault="00F37951" w:rsidP="00F37951">
            <w:pPr>
              <w:pStyle w:val="Default"/>
              <w:spacing w:after="227"/>
              <w:ind w:left="170"/>
              <w:rPr>
                <w:color w:val="auto"/>
              </w:rPr>
            </w:pPr>
            <w:r w:rsidRPr="00F37951">
              <w:rPr>
                <w:color w:val="auto"/>
              </w:rPr>
              <w:t>• wykazuje znaczenie ochrony własności intelektualnej w prowadzonej działalności,</w:t>
            </w:r>
          </w:p>
          <w:p w14:paraId="66F88A01" w14:textId="77777777" w:rsidR="00F37951" w:rsidRPr="00F37951" w:rsidRDefault="00F37951" w:rsidP="00F37951">
            <w:pPr>
              <w:pStyle w:val="Default"/>
              <w:spacing w:after="227"/>
              <w:ind w:left="170"/>
              <w:rPr>
                <w:color w:val="auto"/>
              </w:rPr>
            </w:pPr>
            <w:r w:rsidRPr="00F37951">
              <w:rPr>
                <w:color w:val="auto"/>
              </w:rPr>
              <w:t>• dokonuje prezentacji koncepcji własnego biznesu i na podstawie</w:t>
            </w:r>
            <w:r>
              <w:rPr>
                <w:color w:val="auto"/>
              </w:rPr>
              <w:t xml:space="preserve"> </w:t>
            </w:r>
            <w:r w:rsidRPr="00F37951">
              <w:rPr>
                <w:color w:val="auto"/>
              </w:rPr>
              <w:t>komunikatów zwrotnych modyfikuje jej elementy,</w:t>
            </w:r>
          </w:p>
          <w:p w14:paraId="67D33708" w14:textId="77777777" w:rsidR="00F37951" w:rsidRPr="00F37951" w:rsidRDefault="00F37951" w:rsidP="00F37951">
            <w:pPr>
              <w:pStyle w:val="Default"/>
              <w:spacing w:after="227"/>
              <w:ind w:left="170"/>
              <w:rPr>
                <w:color w:val="auto"/>
              </w:rPr>
            </w:pPr>
            <w:r w:rsidRPr="00F37951">
              <w:rPr>
                <w:color w:val="auto"/>
              </w:rPr>
              <w:t>• dokonuje rachunku zysków i strat,</w:t>
            </w:r>
          </w:p>
          <w:p w14:paraId="6E5BE7AA" w14:textId="2CF3129D" w:rsidR="007769BA" w:rsidRPr="00BA03BD" w:rsidRDefault="00F37951" w:rsidP="00F37951">
            <w:pPr>
              <w:pStyle w:val="Default"/>
              <w:spacing w:after="227"/>
              <w:ind w:left="170"/>
              <w:rPr>
                <w:color w:val="auto"/>
              </w:rPr>
            </w:pPr>
            <w:r w:rsidRPr="00F37951">
              <w:rPr>
                <w:color w:val="auto"/>
              </w:rPr>
              <w:t>• tworzy i analizuje plan finansowy projektowanego przedsiębiorstwa.</w:t>
            </w:r>
          </w:p>
        </w:tc>
      </w:tr>
    </w:tbl>
    <w:p w14:paraId="4D8C6015" w14:textId="77777777" w:rsidR="00D25707" w:rsidRPr="007C1DA4" w:rsidRDefault="00D25707">
      <w:pPr>
        <w:rPr>
          <w:sz w:val="20"/>
        </w:rPr>
      </w:pPr>
    </w:p>
    <w:sectPr w:rsidR="00D25707" w:rsidRPr="007C1DA4" w:rsidSect="007C1DA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981D" w14:textId="77777777" w:rsidR="008B487D" w:rsidRDefault="008B487D" w:rsidP="00E1238D">
      <w:pPr>
        <w:spacing w:after="0" w:line="240" w:lineRule="auto"/>
      </w:pPr>
      <w:r>
        <w:separator/>
      </w:r>
    </w:p>
  </w:endnote>
  <w:endnote w:type="continuationSeparator" w:id="0">
    <w:p w14:paraId="0E506ABE" w14:textId="77777777" w:rsidR="008B487D" w:rsidRDefault="008B487D" w:rsidP="00E1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0873"/>
      <w:docPartObj>
        <w:docPartGallery w:val="Page Numbers (Bottom of Page)"/>
        <w:docPartUnique/>
      </w:docPartObj>
    </w:sdtPr>
    <w:sdtContent>
      <w:p w14:paraId="220809DD" w14:textId="77777777" w:rsidR="009B3866" w:rsidRDefault="009B386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14B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96F241A" w14:textId="77777777" w:rsidR="009B3866" w:rsidRDefault="009B3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9265" w14:textId="77777777" w:rsidR="008B487D" w:rsidRDefault="008B487D" w:rsidP="00E1238D">
      <w:pPr>
        <w:spacing w:after="0" w:line="240" w:lineRule="auto"/>
      </w:pPr>
      <w:r>
        <w:separator/>
      </w:r>
    </w:p>
  </w:footnote>
  <w:footnote w:type="continuationSeparator" w:id="0">
    <w:p w14:paraId="388776C0" w14:textId="77777777" w:rsidR="008B487D" w:rsidRDefault="008B487D" w:rsidP="00E1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0B60A710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CDD87F56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F12CE20A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2992">
    <w:abstractNumId w:val="1"/>
  </w:num>
  <w:num w:numId="2" w16cid:durableId="1813674371">
    <w:abstractNumId w:val="33"/>
  </w:num>
  <w:num w:numId="3" w16cid:durableId="1893037227">
    <w:abstractNumId w:val="3"/>
  </w:num>
  <w:num w:numId="4" w16cid:durableId="1175537929">
    <w:abstractNumId w:val="26"/>
  </w:num>
  <w:num w:numId="5" w16cid:durableId="2142503781">
    <w:abstractNumId w:val="35"/>
  </w:num>
  <w:num w:numId="6" w16cid:durableId="1885823782">
    <w:abstractNumId w:val="13"/>
  </w:num>
  <w:num w:numId="7" w16cid:durableId="1043598972">
    <w:abstractNumId w:val="10"/>
  </w:num>
  <w:num w:numId="8" w16cid:durableId="1029914884">
    <w:abstractNumId w:val="24"/>
  </w:num>
  <w:num w:numId="9" w16cid:durableId="1863081800">
    <w:abstractNumId w:val="28"/>
  </w:num>
  <w:num w:numId="10" w16cid:durableId="914047643">
    <w:abstractNumId w:val="37"/>
  </w:num>
  <w:num w:numId="11" w16cid:durableId="400060930">
    <w:abstractNumId w:val="18"/>
  </w:num>
  <w:num w:numId="12" w16cid:durableId="354308412">
    <w:abstractNumId w:val="25"/>
  </w:num>
  <w:num w:numId="13" w16cid:durableId="1011839922">
    <w:abstractNumId w:val="20"/>
  </w:num>
  <w:num w:numId="14" w16cid:durableId="1329287595">
    <w:abstractNumId w:val="34"/>
  </w:num>
  <w:num w:numId="15" w16cid:durableId="814764960">
    <w:abstractNumId w:val="32"/>
  </w:num>
  <w:num w:numId="16" w16cid:durableId="1055734713">
    <w:abstractNumId w:val="41"/>
  </w:num>
  <w:num w:numId="17" w16cid:durableId="528643218">
    <w:abstractNumId w:val="38"/>
  </w:num>
  <w:num w:numId="18" w16cid:durableId="1997606186">
    <w:abstractNumId w:val="11"/>
  </w:num>
  <w:num w:numId="19" w16cid:durableId="1149983447">
    <w:abstractNumId w:val="7"/>
  </w:num>
  <w:num w:numId="20" w16cid:durableId="64574571">
    <w:abstractNumId w:val="8"/>
  </w:num>
  <w:num w:numId="21" w16cid:durableId="1071196308">
    <w:abstractNumId w:val="12"/>
  </w:num>
  <w:num w:numId="22" w16cid:durableId="466166080">
    <w:abstractNumId w:val="9"/>
  </w:num>
  <w:num w:numId="23" w16cid:durableId="1099956852">
    <w:abstractNumId w:val="4"/>
  </w:num>
  <w:num w:numId="24" w16cid:durableId="419908753">
    <w:abstractNumId w:val="21"/>
  </w:num>
  <w:num w:numId="25" w16cid:durableId="1109928771">
    <w:abstractNumId w:val="36"/>
  </w:num>
  <w:num w:numId="26" w16cid:durableId="2132816895">
    <w:abstractNumId w:val="42"/>
  </w:num>
  <w:num w:numId="27" w16cid:durableId="8072080">
    <w:abstractNumId w:val="39"/>
  </w:num>
  <w:num w:numId="28" w16cid:durableId="1651785073">
    <w:abstractNumId w:val="6"/>
  </w:num>
  <w:num w:numId="29" w16cid:durableId="499389428">
    <w:abstractNumId w:val="14"/>
  </w:num>
  <w:num w:numId="30" w16cid:durableId="1723864435">
    <w:abstractNumId w:val="19"/>
  </w:num>
  <w:num w:numId="31" w16cid:durableId="1344433724">
    <w:abstractNumId w:val="16"/>
  </w:num>
  <w:num w:numId="32" w16cid:durableId="2075662012">
    <w:abstractNumId w:val="23"/>
  </w:num>
  <w:num w:numId="33" w16cid:durableId="1564759164">
    <w:abstractNumId w:val="22"/>
  </w:num>
  <w:num w:numId="34" w16cid:durableId="1884095540">
    <w:abstractNumId w:val="40"/>
  </w:num>
  <w:num w:numId="35" w16cid:durableId="362555809">
    <w:abstractNumId w:val="31"/>
  </w:num>
  <w:num w:numId="36" w16cid:durableId="576986690">
    <w:abstractNumId w:val="17"/>
  </w:num>
  <w:num w:numId="37" w16cid:durableId="1821534308">
    <w:abstractNumId w:val="30"/>
  </w:num>
  <w:num w:numId="38" w16cid:durableId="944001219">
    <w:abstractNumId w:val="15"/>
  </w:num>
  <w:num w:numId="39" w16cid:durableId="966935081">
    <w:abstractNumId w:val="2"/>
  </w:num>
  <w:num w:numId="40" w16cid:durableId="1992173046">
    <w:abstractNumId w:val="27"/>
  </w:num>
  <w:num w:numId="41" w16cid:durableId="1506944863">
    <w:abstractNumId w:val="5"/>
  </w:num>
  <w:num w:numId="42" w16cid:durableId="2004429907">
    <w:abstractNumId w:val="29"/>
  </w:num>
  <w:num w:numId="43" w16cid:durableId="770005187">
    <w:abstractNumId w:val="43"/>
  </w:num>
  <w:num w:numId="44" w16cid:durableId="93398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A4"/>
    <w:rsid w:val="0002169F"/>
    <w:rsid w:val="000241B4"/>
    <w:rsid w:val="00025514"/>
    <w:rsid w:val="000321D7"/>
    <w:rsid w:val="000378B1"/>
    <w:rsid w:val="00037DDA"/>
    <w:rsid w:val="00040518"/>
    <w:rsid w:val="00066808"/>
    <w:rsid w:val="00067D7A"/>
    <w:rsid w:val="000715CA"/>
    <w:rsid w:val="000726DB"/>
    <w:rsid w:val="0007684A"/>
    <w:rsid w:val="000810D3"/>
    <w:rsid w:val="00081EE4"/>
    <w:rsid w:val="000909C5"/>
    <w:rsid w:val="0009670B"/>
    <w:rsid w:val="00097C2B"/>
    <w:rsid w:val="000A0304"/>
    <w:rsid w:val="000C012C"/>
    <w:rsid w:val="000C0343"/>
    <w:rsid w:val="000C2C0F"/>
    <w:rsid w:val="000C41A4"/>
    <w:rsid w:val="000C42AA"/>
    <w:rsid w:val="000C4A31"/>
    <w:rsid w:val="000C4ECB"/>
    <w:rsid w:val="000C72D9"/>
    <w:rsid w:val="000D4B39"/>
    <w:rsid w:val="000E0E01"/>
    <w:rsid w:val="0010272A"/>
    <w:rsid w:val="00102E90"/>
    <w:rsid w:val="00103021"/>
    <w:rsid w:val="00105F37"/>
    <w:rsid w:val="00107DAB"/>
    <w:rsid w:val="00111556"/>
    <w:rsid w:val="001127E0"/>
    <w:rsid w:val="00114E5D"/>
    <w:rsid w:val="001154A5"/>
    <w:rsid w:val="00116B3E"/>
    <w:rsid w:val="00122197"/>
    <w:rsid w:val="00123055"/>
    <w:rsid w:val="00146F2C"/>
    <w:rsid w:val="00160033"/>
    <w:rsid w:val="001614B8"/>
    <w:rsid w:val="001627D6"/>
    <w:rsid w:val="001642EF"/>
    <w:rsid w:val="00170BCE"/>
    <w:rsid w:val="0017131A"/>
    <w:rsid w:val="00177696"/>
    <w:rsid w:val="001830E8"/>
    <w:rsid w:val="001838C7"/>
    <w:rsid w:val="00187993"/>
    <w:rsid w:val="00190AD0"/>
    <w:rsid w:val="001A32E0"/>
    <w:rsid w:val="001A3C3A"/>
    <w:rsid w:val="001A77C3"/>
    <w:rsid w:val="001C2A2A"/>
    <w:rsid w:val="001D5C7D"/>
    <w:rsid w:val="001D5D67"/>
    <w:rsid w:val="001D7B99"/>
    <w:rsid w:val="001E4C4D"/>
    <w:rsid w:val="001E6617"/>
    <w:rsid w:val="001E797D"/>
    <w:rsid w:val="001F04B6"/>
    <w:rsid w:val="00203F50"/>
    <w:rsid w:val="002078E7"/>
    <w:rsid w:val="00217ED7"/>
    <w:rsid w:val="00222873"/>
    <w:rsid w:val="00230C06"/>
    <w:rsid w:val="0023211D"/>
    <w:rsid w:val="00237252"/>
    <w:rsid w:val="002373F4"/>
    <w:rsid w:val="0026633E"/>
    <w:rsid w:val="00285977"/>
    <w:rsid w:val="00287964"/>
    <w:rsid w:val="00291851"/>
    <w:rsid w:val="002922F7"/>
    <w:rsid w:val="002930F1"/>
    <w:rsid w:val="002974D2"/>
    <w:rsid w:val="002B4169"/>
    <w:rsid w:val="002B43CA"/>
    <w:rsid w:val="002C0E47"/>
    <w:rsid w:val="002C0F48"/>
    <w:rsid w:val="002C5C0D"/>
    <w:rsid w:val="003165E0"/>
    <w:rsid w:val="00326735"/>
    <w:rsid w:val="0033026C"/>
    <w:rsid w:val="00333B1B"/>
    <w:rsid w:val="00337AEC"/>
    <w:rsid w:val="00352BF6"/>
    <w:rsid w:val="00353E14"/>
    <w:rsid w:val="003560F2"/>
    <w:rsid w:val="0035618C"/>
    <w:rsid w:val="00363999"/>
    <w:rsid w:val="00364D5C"/>
    <w:rsid w:val="00380FFF"/>
    <w:rsid w:val="003850F9"/>
    <w:rsid w:val="00391435"/>
    <w:rsid w:val="003930B9"/>
    <w:rsid w:val="003930CC"/>
    <w:rsid w:val="00393B04"/>
    <w:rsid w:val="003A19B0"/>
    <w:rsid w:val="003A48EC"/>
    <w:rsid w:val="003B1C3E"/>
    <w:rsid w:val="003B281C"/>
    <w:rsid w:val="003E602F"/>
    <w:rsid w:val="003F31A2"/>
    <w:rsid w:val="00403CD6"/>
    <w:rsid w:val="00405839"/>
    <w:rsid w:val="00416620"/>
    <w:rsid w:val="00416804"/>
    <w:rsid w:val="00425869"/>
    <w:rsid w:val="00426D21"/>
    <w:rsid w:val="0043087B"/>
    <w:rsid w:val="00440F36"/>
    <w:rsid w:val="0044317B"/>
    <w:rsid w:val="00445573"/>
    <w:rsid w:val="00454E59"/>
    <w:rsid w:val="004556C9"/>
    <w:rsid w:val="00460D6F"/>
    <w:rsid w:val="004611B5"/>
    <w:rsid w:val="00474DD7"/>
    <w:rsid w:val="00475455"/>
    <w:rsid w:val="004767D7"/>
    <w:rsid w:val="00481005"/>
    <w:rsid w:val="00491C06"/>
    <w:rsid w:val="00494F6E"/>
    <w:rsid w:val="004A0E73"/>
    <w:rsid w:val="004A40E5"/>
    <w:rsid w:val="004A4F26"/>
    <w:rsid w:val="004A53E8"/>
    <w:rsid w:val="004A5C59"/>
    <w:rsid w:val="004A6615"/>
    <w:rsid w:val="004B0C27"/>
    <w:rsid w:val="004B1428"/>
    <w:rsid w:val="004B1A86"/>
    <w:rsid w:val="004C404F"/>
    <w:rsid w:val="004C478E"/>
    <w:rsid w:val="004D0CB3"/>
    <w:rsid w:val="004D39DE"/>
    <w:rsid w:val="004D709B"/>
    <w:rsid w:val="004E72A6"/>
    <w:rsid w:val="004F261A"/>
    <w:rsid w:val="0050753E"/>
    <w:rsid w:val="005334AC"/>
    <w:rsid w:val="00535257"/>
    <w:rsid w:val="00542084"/>
    <w:rsid w:val="00566C2B"/>
    <w:rsid w:val="00570AC8"/>
    <w:rsid w:val="005720C9"/>
    <w:rsid w:val="005735FA"/>
    <w:rsid w:val="0057651A"/>
    <w:rsid w:val="00576B76"/>
    <w:rsid w:val="00584895"/>
    <w:rsid w:val="005928C4"/>
    <w:rsid w:val="00592F90"/>
    <w:rsid w:val="00593A6F"/>
    <w:rsid w:val="00594184"/>
    <w:rsid w:val="005A6EB1"/>
    <w:rsid w:val="005B7DEB"/>
    <w:rsid w:val="005C2C80"/>
    <w:rsid w:val="005C3A1E"/>
    <w:rsid w:val="005D5029"/>
    <w:rsid w:val="005E22A9"/>
    <w:rsid w:val="005F4C9D"/>
    <w:rsid w:val="0060035E"/>
    <w:rsid w:val="00600596"/>
    <w:rsid w:val="00600FB4"/>
    <w:rsid w:val="00601B36"/>
    <w:rsid w:val="00607411"/>
    <w:rsid w:val="00614C61"/>
    <w:rsid w:val="00617B0D"/>
    <w:rsid w:val="00623BA8"/>
    <w:rsid w:val="00624C3B"/>
    <w:rsid w:val="006253BE"/>
    <w:rsid w:val="00625A2A"/>
    <w:rsid w:val="00630143"/>
    <w:rsid w:val="0063292A"/>
    <w:rsid w:val="00643524"/>
    <w:rsid w:val="0064593F"/>
    <w:rsid w:val="00647FD4"/>
    <w:rsid w:val="006503CF"/>
    <w:rsid w:val="006519A0"/>
    <w:rsid w:val="00655DFF"/>
    <w:rsid w:val="00657262"/>
    <w:rsid w:val="006636FB"/>
    <w:rsid w:val="006645A8"/>
    <w:rsid w:val="00664F24"/>
    <w:rsid w:val="0066583F"/>
    <w:rsid w:val="00666F2F"/>
    <w:rsid w:val="00671482"/>
    <w:rsid w:val="00676CE1"/>
    <w:rsid w:val="00677126"/>
    <w:rsid w:val="00677DA6"/>
    <w:rsid w:val="006825D0"/>
    <w:rsid w:val="00686DFF"/>
    <w:rsid w:val="00687AD0"/>
    <w:rsid w:val="006934BC"/>
    <w:rsid w:val="006A71E6"/>
    <w:rsid w:val="006A74BD"/>
    <w:rsid w:val="006A751D"/>
    <w:rsid w:val="006B13C1"/>
    <w:rsid w:val="006B1B73"/>
    <w:rsid w:val="006C7F92"/>
    <w:rsid w:val="006E0682"/>
    <w:rsid w:val="006F5197"/>
    <w:rsid w:val="00711784"/>
    <w:rsid w:val="00715D9A"/>
    <w:rsid w:val="0071626D"/>
    <w:rsid w:val="00726FEB"/>
    <w:rsid w:val="00730973"/>
    <w:rsid w:val="0073268D"/>
    <w:rsid w:val="00734342"/>
    <w:rsid w:val="00741475"/>
    <w:rsid w:val="007433F1"/>
    <w:rsid w:val="007437B3"/>
    <w:rsid w:val="00746FB6"/>
    <w:rsid w:val="00750688"/>
    <w:rsid w:val="00753FE5"/>
    <w:rsid w:val="00774758"/>
    <w:rsid w:val="007769BA"/>
    <w:rsid w:val="00777557"/>
    <w:rsid w:val="00781715"/>
    <w:rsid w:val="0078188E"/>
    <w:rsid w:val="0078430D"/>
    <w:rsid w:val="007953BE"/>
    <w:rsid w:val="007A13A9"/>
    <w:rsid w:val="007A4ADB"/>
    <w:rsid w:val="007A6BCA"/>
    <w:rsid w:val="007B14CA"/>
    <w:rsid w:val="007B1B3B"/>
    <w:rsid w:val="007C17C9"/>
    <w:rsid w:val="007C1DA4"/>
    <w:rsid w:val="007C2690"/>
    <w:rsid w:val="007C778C"/>
    <w:rsid w:val="007D5D21"/>
    <w:rsid w:val="007E6688"/>
    <w:rsid w:val="007F5887"/>
    <w:rsid w:val="007F6700"/>
    <w:rsid w:val="007F7063"/>
    <w:rsid w:val="007F706D"/>
    <w:rsid w:val="0080344E"/>
    <w:rsid w:val="00823C58"/>
    <w:rsid w:val="00824000"/>
    <w:rsid w:val="00824182"/>
    <w:rsid w:val="00824EBA"/>
    <w:rsid w:val="00825B8F"/>
    <w:rsid w:val="0082678C"/>
    <w:rsid w:val="0083615D"/>
    <w:rsid w:val="008437B5"/>
    <w:rsid w:val="00844FE8"/>
    <w:rsid w:val="00847DDB"/>
    <w:rsid w:val="00850C04"/>
    <w:rsid w:val="00850F6F"/>
    <w:rsid w:val="00851B3A"/>
    <w:rsid w:val="00851D21"/>
    <w:rsid w:val="008778AB"/>
    <w:rsid w:val="008848E5"/>
    <w:rsid w:val="008B14EC"/>
    <w:rsid w:val="008B487D"/>
    <w:rsid w:val="008D3922"/>
    <w:rsid w:val="008D3AA3"/>
    <w:rsid w:val="008D3B3C"/>
    <w:rsid w:val="008D45F0"/>
    <w:rsid w:val="008E148A"/>
    <w:rsid w:val="008E25A0"/>
    <w:rsid w:val="008F2302"/>
    <w:rsid w:val="008F30E5"/>
    <w:rsid w:val="008F3A02"/>
    <w:rsid w:val="008F6D48"/>
    <w:rsid w:val="008F7053"/>
    <w:rsid w:val="00901A8E"/>
    <w:rsid w:val="00922147"/>
    <w:rsid w:val="00924BED"/>
    <w:rsid w:val="0095469C"/>
    <w:rsid w:val="00967154"/>
    <w:rsid w:val="00975086"/>
    <w:rsid w:val="00980340"/>
    <w:rsid w:val="00985489"/>
    <w:rsid w:val="00991261"/>
    <w:rsid w:val="009B214F"/>
    <w:rsid w:val="009B3783"/>
    <w:rsid w:val="009B3866"/>
    <w:rsid w:val="009C1A08"/>
    <w:rsid w:val="009C5A8C"/>
    <w:rsid w:val="009D0338"/>
    <w:rsid w:val="009D78BF"/>
    <w:rsid w:val="009E4CA6"/>
    <w:rsid w:val="009F34AC"/>
    <w:rsid w:val="00A03206"/>
    <w:rsid w:val="00A076D6"/>
    <w:rsid w:val="00A11CA4"/>
    <w:rsid w:val="00A13780"/>
    <w:rsid w:val="00A205CC"/>
    <w:rsid w:val="00A2615D"/>
    <w:rsid w:val="00A31027"/>
    <w:rsid w:val="00A37238"/>
    <w:rsid w:val="00A37B0C"/>
    <w:rsid w:val="00A454C2"/>
    <w:rsid w:val="00A4594B"/>
    <w:rsid w:val="00A460A5"/>
    <w:rsid w:val="00A52302"/>
    <w:rsid w:val="00A52B24"/>
    <w:rsid w:val="00A60626"/>
    <w:rsid w:val="00A6133F"/>
    <w:rsid w:val="00A75B09"/>
    <w:rsid w:val="00A77A8F"/>
    <w:rsid w:val="00A80DDB"/>
    <w:rsid w:val="00A842A6"/>
    <w:rsid w:val="00A92181"/>
    <w:rsid w:val="00A9247A"/>
    <w:rsid w:val="00A96D19"/>
    <w:rsid w:val="00AB0C1A"/>
    <w:rsid w:val="00AB10F9"/>
    <w:rsid w:val="00AB491D"/>
    <w:rsid w:val="00AB5FE6"/>
    <w:rsid w:val="00AC7BF8"/>
    <w:rsid w:val="00AD2B54"/>
    <w:rsid w:val="00AD5067"/>
    <w:rsid w:val="00AD6A59"/>
    <w:rsid w:val="00AE57FF"/>
    <w:rsid w:val="00AF26D2"/>
    <w:rsid w:val="00AF79E3"/>
    <w:rsid w:val="00B1002A"/>
    <w:rsid w:val="00B103F2"/>
    <w:rsid w:val="00B11A35"/>
    <w:rsid w:val="00B15005"/>
    <w:rsid w:val="00B207D9"/>
    <w:rsid w:val="00B24164"/>
    <w:rsid w:val="00B25A87"/>
    <w:rsid w:val="00B26FBD"/>
    <w:rsid w:val="00B447BA"/>
    <w:rsid w:val="00B50BD6"/>
    <w:rsid w:val="00B67A93"/>
    <w:rsid w:val="00B7782A"/>
    <w:rsid w:val="00B900E4"/>
    <w:rsid w:val="00BA03BD"/>
    <w:rsid w:val="00BA18B5"/>
    <w:rsid w:val="00BA7951"/>
    <w:rsid w:val="00BB2083"/>
    <w:rsid w:val="00BB2977"/>
    <w:rsid w:val="00BB59B2"/>
    <w:rsid w:val="00BC3337"/>
    <w:rsid w:val="00BC7B0D"/>
    <w:rsid w:val="00BD1F74"/>
    <w:rsid w:val="00BD66C9"/>
    <w:rsid w:val="00BE28BD"/>
    <w:rsid w:val="00BE2FD1"/>
    <w:rsid w:val="00BF55A2"/>
    <w:rsid w:val="00C020B4"/>
    <w:rsid w:val="00C06259"/>
    <w:rsid w:val="00C1086A"/>
    <w:rsid w:val="00C153C4"/>
    <w:rsid w:val="00C20D5B"/>
    <w:rsid w:val="00C21376"/>
    <w:rsid w:val="00C254F3"/>
    <w:rsid w:val="00C423A1"/>
    <w:rsid w:val="00C52FB6"/>
    <w:rsid w:val="00C63A9A"/>
    <w:rsid w:val="00C64A5B"/>
    <w:rsid w:val="00C65190"/>
    <w:rsid w:val="00C65667"/>
    <w:rsid w:val="00C72F9C"/>
    <w:rsid w:val="00C77267"/>
    <w:rsid w:val="00C855DF"/>
    <w:rsid w:val="00C93755"/>
    <w:rsid w:val="00CB432F"/>
    <w:rsid w:val="00CC5C11"/>
    <w:rsid w:val="00CC666E"/>
    <w:rsid w:val="00CF25E5"/>
    <w:rsid w:val="00D00CAB"/>
    <w:rsid w:val="00D111F6"/>
    <w:rsid w:val="00D11956"/>
    <w:rsid w:val="00D129CC"/>
    <w:rsid w:val="00D138CD"/>
    <w:rsid w:val="00D25707"/>
    <w:rsid w:val="00D34F40"/>
    <w:rsid w:val="00D37EDB"/>
    <w:rsid w:val="00D438DE"/>
    <w:rsid w:val="00D45E47"/>
    <w:rsid w:val="00D61A29"/>
    <w:rsid w:val="00D66960"/>
    <w:rsid w:val="00D76418"/>
    <w:rsid w:val="00D83968"/>
    <w:rsid w:val="00D8415A"/>
    <w:rsid w:val="00D93492"/>
    <w:rsid w:val="00DA744A"/>
    <w:rsid w:val="00DB29FD"/>
    <w:rsid w:val="00DB3186"/>
    <w:rsid w:val="00DB4935"/>
    <w:rsid w:val="00DC2F8B"/>
    <w:rsid w:val="00DC4B71"/>
    <w:rsid w:val="00DC5DED"/>
    <w:rsid w:val="00DD0915"/>
    <w:rsid w:val="00DE38B5"/>
    <w:rsid w:val="00DE4FF0"/>
    <w:rsid w:val="00DF23DB"/>
    <w:rsid w:val="00E002FC"/>
    <w:rsid w:val="00E04468"/>
    <w:rsid w:val="00E05FCA"/>
    <w:rsid w:val="00E0634E"/>
    <w:rsid w:val="00E1238D"/>
    <w:rsid w:val="00E21FE1"/>
    <w:rsid w:val="00E23D4D"/>
    <w:rsid w:val="00E24084"/>
    <w:rsid w:val="00E254B1"/>
    <w:rsid w:val="00E2565D"/>
    <w:rsid w:val="00E25BDC"/>
    <w:rsid w:val="00E27FCC"/>
    <w:rsid w:val="00E30116"/>
    <w:rsid w:val="00E3504A"/>
    <w:rsid w:val="00E41C50"/>
    <w:rsid w:val="00E53517"/>
    <w:rsid w:val="00E63374"/>
    <w:rsid w:val="00E65164"/>
    <w:rsid w:val="00E72261"/>
    <w:rsid w:val="00E72D0D"/>
    <w:rsid w:val="00E82C38"/>
    <w:rsid w:val="00E95F0F"/>
    <w:rsid w:val="00EA0708"/>
    <w:rsid w:val="00EB14C4"/>
    <w:rsid w:val="00EB2924"/>
    <w:rsid w:val="00EB3B07"/>
    <w:rsid w:val="00EB6CCA"/>
    <w:rsid w:val="00EB7B49"/>
    <w:rsid w:val="00EC57FE"/>
    <w:rsid w:val="00EC6168"/>
    <w:rsid w:val="00ED3A7D"/>
    <w:rsid w:val="00EE103F"/>
    <w:rsid w:val="00EF2664"/>
    <w:rsid w:val="00EF346F"/>
    <w:rsid w:val="00EF4FC1"/>
    <w:rsid w:val="00EF58AE"/>
    <w:rsid w:val="00F013BF"/>
    <w:rsid w:val="00F02DE5"/>
    <w:rsid w:val="00F04B78"/>
    <w:rsid w:val="00F06857"/>
    <w:rsid w:val="00F1135B"/>
    <w:rsid w:val="00F2648B"/>
    <w:rsid w:val="00F26B3E"/>
    <w:rsid w:val="00F319F3"/>
    <w:rsid w:val="00F32F3B"/>
    <w:rsid w:val="00F33795"/>
    <w:rsid w:val="00F33ECA"/>
    <w:rsid w:val="00F37951"/>
    <w:rsid w:val="00F413D2"/>
    <w:rsid w:val="00F430BE"/>
    <w:rsid w:val="00F43E03"/>
    <w:rsid w:val="00F43E10"/>
    <w:rsid w:val="00F50478"/>
    <w:rsid w:val="00F50491"/>
    <w:rsid w:val="00F53B97"/>
    <w:rsid w:val="00F5554C"/>
    <w:rsid w:val="00F5645E"/>
    <w:rsid w:val="00F56D2E"/>
    <w:rsid w:val="00F575E5"/>
    <w:rsid w:val="00F61309"/>
    <w:rsid w:val="00F67299"/>
    <w:rsid w:val="00F77587"/>
    <w:rsid w:val="00F81814"/>
    <w:rsid w:val="00F85773"/>
    <w:rsid w:val="00FA39E1"/>
    <w:rsid w:val="00FA7144"/>
    <w:rsid w:val="00FB1DEA"/>
    <w:rsid w:val="00FB29A5"/>
    <w:rsid w:val="00FC7390"/>
    <w:rsid w:val="00FD275D"/>
    <w:rsid w:val="00FE0992"/>
    <w:rsid w:val="00FE254F"/>
    <w:rsid w:val="00FE3C3E"/>
    <w:rsid w:val="00FF463E"/>
    <w:rsid w:val="00FF5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1894"/>
  <w15:docId w15:val="{DAB8C9B8-A183-4447-AE6C-4F24B073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DA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25B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238D"/>
  </w:style>
  <w:style w:type="paragraph" w:styleId="Stopka">
    <w:name w:val="footer"/>
    <w:basedOn w:val="Normalny"/>
    <w:link w:val="StopkaZnak"/>
    <w:uiPriority w:val="99"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3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5164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65726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2759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Netter</dc:creator>
  <cp:keywords/>
  <dc:description/>
  <cp:lastModifiedBy>Zofia Salik</cp:lastModifiedBy>
  <cp:revision>4</cp:revision>
  <dcterms:created xsi:type="dcterms:W3CDTF">2024-09-17T12:19:00Z</dcterms:created>
  <dcterms:modified xsi:type="dcterms:W3CDTF">2025-09-05T19:59:00Z</dcterms:modified>
</cp:coreProperties>
</file>