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87" w:rsidRDefault="00257C52" w:rsidP="00F85987">
      <w:pPr>
        <w:jc w:val="center"/>
        <w:rPr>
          <w:b/>
        </w:rPr>
      </w:pPr>
      <w:r>
        <w:rPr>
          <w:noProof/>
          <w:lang w:val="pl-PL" w:eastAsia="pl-PL"/>
        </w:rPr>
        <w:drawing>
          <wp:inline distT="0" distB="0" distL="0" distR="0" wp14:anchorId="35D527EC" wp14:editId="4D695E27">
            <wp:extent cx="731520" cy="723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87" w:rsidRPr="00F85987">
        <w:rPr>
          <w:b/>
        </w:rPr>
        <w:t xml:space="preserve"> </w:t>
      </w:r>
      <w:r w:rsidR="00F85987" w:rsidRPr="004F0FD7">
        <w:rPr>
          <w:b/>
        </w:rPr>
        <w:t xml:space="preserve">WYMAGANIA EDUKACYJNE </w:t>
      </w:r>
      <w:r w:rsidR="00F85987">
        <w:rPr>
          <w:b/>
        </w:rPr>
        <w:t xml:space="preserve">Z BIOLOGII </w:t>
      </w:r>
      <w:r w:rsidR="00F85987" w:rsidRPr="004F0FD7">
        <w:rPr>
          <w:b/>
        </w:rPr>
        <w:t>NIEZBĘDNE DO UZYSKANIA PRZEZ UCZNIA</w:t>
      </w:r>
    </w:p>
    <w:p w:rsidR="00F85987" w:rsidRPr="00A50190" w:rsidRDefault="00F85987" w:rsidP="00F85987">
      <w:pPr>
        <w:ind w:left="4956" w:firstLine="708"/>
        <w:rPr>
          <w:i/>
          <w:sz w:val="16"/>
          <w:szCs w:val="16"/>
        </w:rPr>
      </w:pPr>
    </w:p>
    <w:p w:rsidR="00F85987" w:rsidRDefault="00F85987" w:rsidP="00F85987">
      <w:pPr>
        <w:autoSpaceDE w:val="0"/>
        <w:ind w:left="360"/>
        <w:jc w:val="center"/>
        <w:rPr>
          <w:b/>
        </w:rPr>
      </w:pPr>
      <w:r w:rsidRPr="004F0FD7">
        <w:rPr>
          <w:b/>
        </w:rPr>
        <w:t xml:space="preserve"> POSZCZEGÓLNYCH ŚRÓDROCZNYCH I ROCZNYCH OCEN KLASYFIKACYJNYCH </w:t>
      </w:r>
      <w:r>
        <w:rPr>
          <w:b/>
        </w:rPr>
        <w:t>WYNIKAJĄCYCH</w:t>
      </w:r>
    </w:p>
    <w:p w:rsidR="00F85987" w:rsidRDefault="00F85987" w:rsidP="00F85987">
      <w:pPr>
        <w:autoSpaceDE w:val="0"/>
        <w:ind w:left="360"/>
        <w:jc w:val="center"/>
        <w:rPr>
          <w:rStyle w:val="markedcontent"/>
          <w:rFonts w:ascii="Arial" w:hAnsi="Arial" w:cs="Arial"/>
          <w:u w:val="single"/>
        </w:rPr>
      </w:pPr>
      <w:r>
        <w:rPr>
          <w:b/>
        </w:rPr>
        <w:t xml:space="preserve"> Z REALIZOWANEGO PROGRAMU NAUCZANIA</w:t>
      </w:r>
    </w:p>
    <w:p w:rsidR="00F85987" w:rsidRPr="00A4300F" w:rsidRDefault="00F85987" w:rsidP="00F85987">
      <w:pPr>
        <w:autoSpaceDE w:val="0"/>
        <w:ind w:left="360"/>
        <w:jc w:val="center"/>
        <w:rPr>
          <w:color w:val="538135" w:themeColor="accent6" w:themeShade="BF"/>
          <w:u w:val="single"/>
        </w:rPr>
      </w:pPr>
      <w:r w:rsidRPr="00856CD6">
        <w:rPr>
          <w:rStyle w:val="markedcontent"/>
          <w:rFonts w:ascii="Arial" w:hAnsi="Arial" w:cs="Arial"/>
          <w:u w:val="single"/>
        </w:rPr>
        <w:t xml:space="preserve"> </w:t>
      </w:r>
      <w:r w:rsidRPr="00A4300F">
        <w:rPr>
          <w:rStyle w:val="markedcontent"/>
          <w:rFonts w:ascii="Arial" w:hAnsi="Arial" w:cs="Arial"/>
          <w:color w:val="538135" w:themeColor="accent6" w:themeShade="BF"/>
          <w:u w:val="single"/>
        </w:rPr>
        <w:t xml:space="preserve">biologii dla liceum ogólnokształcącego i technikum </w:t>
      </w:r>
      <w:r w:rsidRPr="00A4300F">
        <w:rPr>
          <w:color w:val="538135" w:themeColor="accent6" w:themeShade="BF"/>
          <w:u w:val="single"/>
        </w:rPr>
        <w:br/>
      </w:r>
      <w:r w:rsidRPr="00A4300F">
        <w:rPr>
          <w:rStyle w:val="markedcontent"/>
          <w:rFonts w:ascii="Arial" w:hAnsi="Arial" w:cs="Arial"/>
          <w:color w:val="538135" w:themeColor="accent6" w:themeShade="BF"/>
          <w:u w:val="single"/>
        </w:rPr>
        <w:t xml:space="preserve">Zakres podstawowy </w:t>
      </w:r>
      <w:r w:rsidRPr="00A4300F">
        <w:rPr>
          <w:color w:val="538135" w:themeColor="accent6" w:themeShade="BF"/>
          <w:u w:val="single"/>
        </w:rPr>
        <w:br/>
      </w:r>
      <w:r w:rsidRPr="00A4300F">
        <w:rPr>
          <w:rStyle w:val="markedcontent"/>
          <w:rFonts w:ascii="Arial" w:hAnsi="Arial" w:cs="Arial"/>
          <w:color w:val="538135" w:themeColor="accent6" w:themeShade="BF"/>
          <w:u w:val="single"/>
        </w:rPr>
        <w:t>Biologia na czasie</w:t>
      </w:r>
      <w:r w:rsidRPr="00A4300F">
        <w:rPr>
          <w:color w:val="538135" w:themeColor="accent6" w:themeShade="BF"/>
          <w:u w:val="single"/>
        </w:rPr>
        <w:t xml:space="preserve">   - </w:t>
      </w:r>
      <w:r w:rsidRPr="00A4300F">
        <w:rPr>
          <w:rStyle w:val="markedcontent"/>
          <w:rFonts w:ascii="Arial" w:hAnsi="Arial" w:cs="Arial"/>
          <w:color w:val="538135" w:themeColor="accent6" w:themeShade="BF"/>
          <w:u w:val="single"/>
        </w:rPr>
        <w:t>Katarzyna Kłosowska – Nowa Era</w:t>
      </w:r>
    </w:p>
    <w:p w:rsidR="00F85987" w:rsidRDefault="00F85987" w:rsidP="00F85987">
      <w:pPr>
        <w:jc w:val="center"/>
        <w:rPr>
          <w:b/>
        </w:rPr>
      </w:pPr>
    </w:p>
    <w:p w:rsidR="00F85987" w:rsidRDefault="00F85987" w:rsidP="00F85987">
      <w:pPr>
        <w:jc w:val="center"/>
        <w:rPr>
          <w:b/>
        </w:rPr>
      </w:pPr>
      <w:r w:rsidRPr="004F0FD7">
        <w:rPr>
          <w:b/>
        </w:rPr>
        <w:t>(LICEUM 4-LETNIE)</w:t>
      </w:r>
    </w:p>
    <w:p w:rsidR="00F85987" w:rsidRPr="004F0FD7" w:rsidRDefault="00F85987" w:rsidP="00F85987">
      <w:pPr>
        <w:jc w:val="center"/>
        <w:rPr>
          <w:b/>
        </w:rPr>
      </w:pPr>
    </w:p>
    <w:p w:rsidR="00F85987" w:rsidRPr="004F0FD7" w:rsidRDefault="00F85987" w:rsidP="00F85987">
      <w:pPr>
        <w:tabs>
          <w:tab w:val="center" w:pos="7002"/>
          <w:tab w:val="left" w:pos="8520"/>
        </w:tabs>
        <w:rPr>
          <w:b/>
        </w:rPr>
      </w:pPr>
      <w:r w:rsidRPr="004F0FD7">
        <w:rPr>
          <w:b/>
        </w:rPr>
        <w:tab/>
        <w:t>ZAKRES PODSTAWOWY</w:t>
      </w:r>
      <w:r w:rsidRPr="004F0FD7">
        <w:rPr>
          <w:b/>
        </w:rPr>
        <w:tab/>
      </w:r>
    </w:p>
    <w:p w:rsidR="00257C52" w:rsidRDefault="00257C5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32"/>
        <w:gridCol w:w="2331"/>
        <w:gridCol w:w="2332"/>
        <w:gridCol w:w="2332"/>
      </w:tblGrid>
      <w:tr w:rsidR="00F85987" w:rsidTr="00257C52">
        <w:trPr>
          <w:trHeight w:val="365"/>
        </w:trPr>
        <w:tc>
          <w:tcPr>
            <w:tcW w:w="11658" w:type="dxa"/>
            <w:gridSpan w:val="5"/>
          </w:tcPr>
          <w:p w:rsidR="00F85987" w:rsidRDefault="00F85987" w:rsidP="007757D7">
            <w:pPr>
              <w:jc w:val="center"/>
              <w:rPr>
                <w:b/>
              </w:rPr>
            </w:pPr>
            <w:r w:rsidRPr="004F0FD7">
              <w:rPr>
                <w:b/>
              </w:rPr>
              <w:t>Szczegółowe w</w:t>
            </w:r>
            <w:r w:rsidR="0062370D">
              <w:rPr>
                <w:b/>
              </w:rPr>
              <w:t>ymagania edukacyjne dla klasy 1E, 1G, 1H</w:t>
            </w:r>
            <w:bookmarkStart w:id="0" w:name="_GoBack"/>
            <w:bookmarkEnd w:id="0"/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4F0FD7">
              <w:t>Ocenę</w:t>
            </w:r>
            <w:r w:rsidRPr="004F0FD7">
              <w:rPr>
                <w:b/>
              </w:rPr>
              <w:t xml:space="preserve"> niedostateczną </w:t>
            </w:r>
            <w:r w:rsidRPr="004F0FD7">
              <w:t>otrzymuje uczeń, który nie spełnia wymagań edukacyjnych niezbędnych do uzyskania oceny dopuszczającej.</w:t>
            </w:r>
          </w:p>
        </w:tc>
      </w:tr>
      <w:tr w:rsidR="00F85987" w:rsidTr="00257C52">
        <w:trPr>
          <w:trHeight w:val="415"/>
        </w:trPr>
        <w:tc>
          <w:tcPr>
            <w:tcW w:w="2331" w:type="dxa"/>
          </w:tcPr>
          <w:p w:rsidR="00F85987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  <w:r w:rsidRPr="004F0FD7">
              <w:t xml:space="preserve">Wymagania edukacyjne niezbędne do uzyskania </w:t>
            </w:r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oceny dopuszczającej</w:t>
            </w:r>
          </w:p>
        </w:tc>
        <w:tc>
          <w:tcPr>
            <w:tcW w:w="2332" w:type="dxa"/>
          </w:tcPr>
          <w:p w:rsidR="00F85987" w:rsidRDefault="00F85987" w:rsidP="007757D7">
            <w:pPr>
              <w:jc w:val="center"/>
            </w:pPr>
            <w:r w:rsidRPr="004F0FD7">
              <w:t>Wymagania edukacyjne niezbędne do uzyskania</w:t>
            </w:r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4F0FD7">
              <w:t xml:space="preserve"> </w:t>
            </w: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oceny dostatecznej</w:t>
            </w:r>
          </w:p>
        </w:tc>
        <w:tc>
          <w:tcPr>
            <w:tcW w:w="2331" w:type="dxa"/>
          </w:tcPr>
          <w:p w:rsidR="00F85987" w:rsidRDefault="00F85987" w:rsidP="007757D7">
            <w:pPr>
              <w:jc w:val="center"/>
            </w:pPr>
            <w:r w:rsidRPr="004F0FD7">
              <w:t>Wymagania edukacyjne niezbędne do uzyskania</w:t>
            </w:r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4F0FD7">
              <w:t xml:space="preserve"> </w:t>
            </w: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oceny</w:t>
            </w: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dobrej</w:t>
            </w:r>
          </w:p>
        </w:tc>
        <w:tc>
          <w:tcPr>
            <w:tcW w:w="2332" w:type="dxa"/>
          </w:tcPr>
          <w:p w:rsidR="00F85987" w:rsidRDefault="00F85987" w:rsidP="007757D7">
            <w:pPr>
              <w:jc w:val="center"/>
            </w:pPr>
            <w:r w:rsidRPr="004F0FD7">
              <w:t>Wymagania edukacyjne niezbędne do uzyskania</w:t>
            </w:r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4F0FD7">
              <w:t xml:space="preserve"> </w:t>
            </w: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oceny bardzo dobrej</w:t>
            </w:r>
          </w:p>
        </w:tc>
        <w:tc>
          <w:tcPr>
            <w:tcW w:w="2332" w:type="dxa"/>
          </w:tcPr>
          <w:p w:rsidR="00F85987" w:rsidRDefault="00F85987" w:rsidP="007757D7">
            <w:pPr>
              <w:jc w:val="center"/>
            </w:pPr>
            <w:r w:rsidRPr="004F0FD7">
              <w:t xml:space="preserve">Wymagania edukacyjne niezbędne do uzyskania </w:t>
            </w:r>
          </w:p>
          <w:p w:rsidR="00F85987" w:rsidRPr="00D64466" w:rsidRDefault="00F85987" w:rsidP="007757D7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oceny celującej</w:t>
            </w:r>
          </w:p>
        </w:tc>
      </w:tr>
      <w:tr w:rsidR="00F85987" w:rsidTr="00614ED1">
        <w:trPr>
          <w:trHeight w:val="415"/>
        </w:trPr>
        <w:tc>
          <w:tcPr>
            <w:tcW w:w="11658" w:type="dxa"/>
            <w:gridSpan w:val="5"/>
          </w:tcPr>
          <w:p w:rsidR="00F85987" w:rsidRPr="004F0FD7" w:rsidRDefault="00F85987" w:rsidP="007757D7">
            <w:pPr>
              <w:jc w:val="center"/>
            </w:pPr>
            <w:r>
              <w:rPr>
                <w:rFonts w:cstheme="minorHAnsi"/>
                <w:b/>
                <w:sz w:val="20"/>
                <w:szCs w:val="20"/>
              </w:rPr>
              <w:t xml:space="preserve">1. </w:t>
            </w:r>
            <w:r w:rsidRPr="00755100">
              <w:rPr>
                <w:rFonts w:cstheme="minorHAnsi"/>
                <w:b/>
                <w:sz w:val="20"/>
                <w:szCs w:val="20"/>
              </w:rPr>
              <w:t>Znaczenie nauk biologicznych</w:t>
            </w:r>
          </w:p>
        </w:tc>
      </w:tr>
      <w:tr w:rsidR="00F85987" w:rsidTr="00257C52">
        <w:tc>
          <w:tcPr>
            <w:tcW w:w="2331" w:type="dxa"/>
          </w:tcPr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wykorzystuje różnorodne źródła 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332" w:type="dxa"/>
          </w:tcPr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lastRenderedPageBreak/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w różnych </w:t>
            </w:r>
            <w:r w:rsidRPr="00755100">
              <w:rPr>
                <w:rFonts w:cstheme="minorHAnsi"/>
                <w:sz w:val="20"/>
                <w:szCs w:val="20"/>
              </w:rPr>
              <w:t xml:space="preserve">dziedzinach </w:t>
            </w:r>
            <w:r w:rsidRPr="00755100">
              <w:rPr>
                <w:rFonts w:cstheme="minorHAnsi"/>
                <w:sz w:val="20"/>
                <w:szCs w:val="20"/>
              </w:rPr>
              <w:lastRenderedPageBreak/>
              <w:t>życia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2331" w:type="dxa"/>
          </w:tcPr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lastRenderedPageBreak/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lastRenderedPageBreak/>
              <w:t>biologicznych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332" w:type="dxa"/>
          </w:tcPr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lastRenderedPageBreak/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2" w:type="dxa"/>
          </w:tcPr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lastRenderedPageBreak/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>informacji pozyskanych</w:t>
            </w:r>
          </w:p>
          <w:p w:rsidR="00F85987" w:rsidRPr="00755100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różnych źródeł, w tym </w:t>
            </w:r>
            <w:r w:rsidRPr="00755100">
              <w:rPr>
                <w:rFonts w:cstheme="minorHAnsi"/>
                <w:sz w:val="20"/>
                <w:szCs w:val="20"/>
              </w:rPr>
              <w:t>internetowych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:rsidR="00F85987" w:rsidRPr="00ED799F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miedzy obserwacją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fakty od opinii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dokumentowania badań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graficzne, liczbowe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przeprowadzonych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>danymi ilościowymi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mikroskopu optycznego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pod mikroskopem optycznym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>oraz elektronowych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i stosuje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cstheme="minorHAnsi"/>
                <w:sz w:val="20"/>
                <w:szCs w:val="20"/>
              </w:rPr>
              <w:t xml:space="preserve">przy opisie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działania różnych </w:t>
            </w:r>
            <w:r w:rsidRPr="005C22F4">
              <w:rPr>
                <w:rFonts w:cstheme="minorHAnsi"/>
                <w:sz w:val="20"/>
                <w:szCs w:val="20"/>
              </w:rPr>
              <w:t>typów</w:t>
            </w:r>
            <w:r>
              <w:rPr>
                <w:rFonts w:cstheme="minorHAnsi"/>
                <w:sz w:val="20"/>
                <w:szCs w:val="20"/>
              </w:rPr>
              <w:t xml:space="preserve"> mikroskopów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prawidłowo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zdjęć, zamieszczonych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literaturze popularno-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-naukowej wskaz</w:t>
            </w:r>
            <w:r>
              <w:rPr>
                <w:rFonts w:cstheme="minorHAnsi"/>
                <w:sz w:val="20"/>
                <w:szCs w:val="20"/>
              </w:rPr>
              <w:t xml:space="preserve">uje, za pomocą jakiego mikroskopu uzyskano przedstawiony obraz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F85987" w:rsidTr="00C65420">
        <w:tc>
          <w:tcPr>
            <w:tcW w:w="11658" w:type="dxa"/>
            <w:gridSpan w:val="5"/>
          </w:tcPr>
          <w:p w:rsidR="00F85987" w:rsidRDefault="00F85987" w:rsidP="00B150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lastRenderedPageBreak/>
              <w:t>2. Chemiczne podstawy życia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>chemiczne na organiczne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:rsidR="00F85987" w:rsidRPr="00ED799F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 xml:space="preserve">makro-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mikroelementów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>rolą w organizmie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analizuje 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ciała człowieka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samodzielnie nietypowe doświadczenia dotyczące zmian napięcia powierzchniowego wody 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</w:t>
            </w:r>
            <w:r>
              <w:rPr>
                <w:rFonts w:cstheme="minorHAnsi"/>
                <w:sz w:val="20"/>
                <w:szCs w:val="20"/>
              </w:rPr>
              <w:t xml:space="preserve"> przykłady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nazywa wiązanie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cukrów prostych, </w:t>
            </w:r>
            <w:r w:rsidRPr="005C22F4">
              <w:rPr>
                <w:rFonts w:cstheme="minorHAnsi"/>
                <w:sz w:val="20"/>
                <w:szCs w:val="20"/>
              </w:rPr>
              <w:t>dwucukrów i wielocukrów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</w:t>
            </w:r>
            <w:r w:rsidRPr="005C22F4">
              <w:rPr>
                <w:rFonts w:cstheme="minorHAnsi"/>
                <w:sz w:val="20"/>
                <w:szCs w:val="20"/>
              </w:rPr>
              <w:t>powstaje wiązanie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znaczenie cukrów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prostych, dwucukrów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wykrywania glukozy i skrobi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wskazuje różnice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budowie między poszczególnymi cukrami </w:t>
            </w:r>
            <w:r w:rsidRPr="005C22F4">
              <w:rPr>
                <w:rFonts w:cstheme="minorHAnsi"/>
                <w:sz w:val="20"/>
                <w:szCs w:val="20"/>
              </w:rPr>
              <w:t>prostymi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i charakteryzuje budowę wybranych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i wielocukrów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ilustruje powstawanie </w:t>
            </w:r>
            <w:r w:rsidRPr="005C22F4">
              <w:rPr>
                <w:rFonts w:cstheme="minorHAnsi"/>
                <w:sz w:val="20"/>
                <w:szCs w:val="20"/>
              </w:rPr>
              <w:t>wiązania O-glikozydowego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glukozę w soku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winogron i skrobię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w bulwie ziemniaka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glukozy i skrobi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aminokwasów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nazwę wiązania </w:t>
            </w:r>
            <w:r w:rsidRPr="005C22F4">
              <w:rPr>
                <w:rFonts w:cstheme="minorHAnsi"/>
                <w:sz w:val="20"/>
                <w:szCs w:val="20"/>
              </w:rPr>
              <w:t>między aminokwasami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białka proste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>prostych i złożonych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 białek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wiązanie </w:t>
            </w:r>
            <w:r w:rsidRPr="005C22F4">
              <w:rPr>
                <w:rFonts w:cstheme="minorHAnsi"/>
                <w:sz w:val="20"/>
                <w:szCs w:val="20"/>
              </w:rPr>
              <w:t>peptydowe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</w:t>
            </w:r>
            <w:r w:rsidRPr="005C22F4">
              <w:rPr>
                <w:rFonts w:cstheme="minorHAnsi"/>
                <w:sz w:val="20"/>
                <w:szCs w:val="20"/>
              </w:rPr>
              <w:t>przykładowych białek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grupy funkcyjne aminokwasów, które biorą </w:t>
            </w:r>
            <w:r w:rsidRPr="005C22F4">
              <w:rPr>
                <w:rFonts w:cstheme="minorHAnsi"/>
                <w:sz w:val="20"/>
                <w:szCs w:val="20"/>
              </w:rPr>
              <w:t>udział w</w:t>
            </w:r>
            <w:r>
              <w:rPr>
                <w:rFonts w:cstheme="minorHAnsi"/>
                <w:sz w:val="20"/>
                <w:szCs w:val="20"/>
              </w:rPr>
              <w:t xml:space="preserve"> tworzeniu wiązania </w:t>
            </w:r>
            <w:r w:rsidRPr="005C22F4">
              <w:rPr>
                <w:rFonts w:cstheme="minorHAnsi"/>
                <w:sz w:val="20"/>
                <w:szCs w:val="20"/>
              </w:rPr>
              <w:t>peptydowego</w:t>
            </w:r>
          </w:p>
        </w:tc>
        <w:tc>
          <w:tcPr>
            <w:tcW w:w="2332" w:type="dxa"/>
          </w:tcPr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podstawnika (R)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aminokwasie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przykładowe białka w pełnieniu </w:t>
            </w:r>
            <w:r w:rsidRPr="005C22F4">
              <w:rPr>
                <w:rFonts w:cstheme="minorHAnsi"/>
                <w:sz w:val="20"/>
                <w:szCs w:val="20"/>
              </w:rPr>
              <w:t>określonej funkcji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koagulacja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koagulację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denaturację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</w:t>
            </w:r>
            <w:r w:rsidRPr="005C22F4">
              <w:rPr>
                <w:rFonts w:cstheme="minorHAnsi"/>
                <w:sz w:val="20"/>
                <w:szCs w:val="20"/>
              </w:rPr>
              <w:t>wpływu jednego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polegają </w:t>
            </w:r>
            <w:r w:rsidRPr="005C22F4">
              <w:rPr>
                <w:rFonts w:cstheme="minorHAnsi"/>
                <w:sz w:val="20"/>
                <w:szCs w:val="20"/>
              </w:rPr>
              <w:t>koagulacja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w których </w:t>
            </w:r>
            <w:r w:rsidRPr="005C22F4">
              <w:rPr>
                <w:rFonts w:cstheme="minorHAnsi"/>
                <w:sz w:val="20"/>
                <w:szCs w:val="20"/>
              </w:rPr>
              <w:t>zachodzą koagulacja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>fizyczne i chemiczne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zgodnie z instrukcją przeprowadza doświadczenie wpływu wybranego czynnika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</w:t>
            </w:r>
            <w:r>
              <w:rPr>
                <w:rFonts w:cstheme="minorHAnsi"/>
                <w:sz w:val="20"/>
                <w:szCs w:val="20"/>
              </w:rPr>
              <w:t xml:space="preserve">ozróżnia koagulację białka </w:t>
            </w:r>
            <w:r w:rsidRPr="005C22F4">
              <w:rPr>
                <w:rFonts w:cstheme="minorHAnsi"/>
                <w:sz w:val="20"/>
                <w:szCs w:val="20"/>
              </w:rPr>
              <w:t>od denaturacji białka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proces </w:t>
            </w:r>
            <w:r w:rsidRPr="005C22F4">
              <w:rPr>
                <w:rFonts w:cstheme="minorHAnsi"/>
                <w:sz w:val="20"/>
                <w:szCs w:val="20"/>
              </w:rPr>
              <w:t>koagulacji 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procesem denaturacji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koagulacji i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</w:t>
            </w:r>
            <w:r w:rsidRPr="005C22F4">
              <w:rPr>
                <w:rFonts w:cstheme="minorHAnsi"/>
                <w:sz w:val="20"/>
                <w:szCs w:val="20"/>
              </w:rPr>
              <w:t>wykrywające białka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biologicznym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lipidy ze względu na budowę </w:t>
            </w:r>
            <w:r w:rsidRPr="005C22F4">
              <w:rPr>
                <w:rFonts w:cstheme="minorHAnsi"/>
                <w:sz w:val="20"/>
                <w:szCs w:val="20"/>
              </w:rPr>
              <w:t>cząsteczki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lipidów prostych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nazywa wiązanie estrowe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tłuszczowe na nasycone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nienasycone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klasyfikację lipidów – wskazuje </w:t>
            </w:r>
            <w:r w:rsidRPr="005C22F4">
              <w:rPr>
                <w:rFonts w:cstheme="minorHAnsi"/>
                <w:sz w:val="20"/>
                <w:szCs w:val="20"/>
              </w:rPr>
              <w:t>kryterium tego podziału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(konsystencja, </w:t>
            </w:r>
            <w:r w:rsidRPr="005C22F4">
              <w:rPr>
                <w:rFonts w:cstheme="minorHAnsi"/>
                <w:sz w:val="20"/>
                <w:szCs w:val="20"/>
              </w:rPr>
              <w:t>pochodzenie)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charakteryzuje lipidy proste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wykrywania obecności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lipidów w nasionach </w:t>
            </w:r>
            <w:r w:rsidRPr="005C22F4">
              <w:rPr>
                <w:rFonts w:cstheme="minorHAnsi"/>
                <w:sz w:val="20"/>
                <w:szCs w:val="20"/>
              </w:rPr>
              <w:t>słonecznika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wskazuje związek między obecnością wiązań podwójnych w kwasach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>fosfolipidów i ich znaczenie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rozmieszczeniu w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poszczególnych lipidów a funkcjami, które </w:t>
            </w:r>
            <w:r w:rsidRPr="005C22F4">
              <w:rPr>
                <w:rFonts w:cstheme="minorHAnsi"/>
                <w:sz w:val="20"/>
                <w:szCs w:val="20"/>
              </w:rPr>
              <w:t>pełnią w organizmach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doświadczenia dotyczące </w:t>
            </w:r>
            <w:r w:rsidRPr="005C22F4">
              <w:rPr>
                <w:rFonts w:cstheme="minorHAnsi"/>
                <w:sz w:val="20"/>
                <w:szCs w:val="20"/>
              </w:rPr>
              <w:t>wykrywania lipidów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roślinnym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elementy b</w:t>
            </w:r>
            <w:r>
              <w:rPr>
                <w:rFonts w:cstheme="minorHAnsi"/>
                <w:sz w:val="20"/>
                <w:szCs w:val="20"/>
              </w:rPr>
              <w:t xml:space="preserve">udowy </w:t>
            </w:r>
            <w:r w:rsidRPr="005C22F4">
              <w:rPr>
                <w:rFonts w:cstheme="minorHAnsi"/>
                <w:sz w:val="20"/>
                <w:szCs w:val="20"/>
              </w:rPr>
              <w:t>nukleotydu 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lokalizację DNA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RNA w komórkach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replikacja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inne rodzaje </w:t>
            </w:r>
            <w:r w:rsidRPr="005C22F4">
              <w:rPr>
                <w:rFonts w:cstheme="minorHAnsi"/>
                <w:sz w:val="20"/>
                <w:szCs w:val="20"/>
              </w:rPr>
              <w:t>nukleotydów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chemiczną i przestrzenną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nukleotydy </w:t>
            </w:r>
            <w:r w:rsidRPr="005C22F4">
              <w:rPr>
                <w:rFonts w:cstheme="minorHAnsi"/>
                <w:sz w:val="20"/>
                <w:szCs w:val="20"/>
              </w:rPr>
              <w:t xml:space="preserve">budujące DNA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nukleotydów budujących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</w:t>
            </w:r>
            <w:r w:rsidRPr="005C22F4">
              <w:rPr>
                <w:rFonts w:cstheme="minorHAnsi"/>
                <w:sz w:val="20"/>
                <w:szCs w:val="20"/>
              </w:rPr>
              <w:t>podobieństwa i różnice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budowie 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ATP jako jeden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</w:p>
        </w:tc>
      </w:tr>
      <w:tr w:rsidR="00F85987" w:rsidTr="0071220B">
        <w:tc>
          <w:tcPr>
            <w:tcW w:w="11658" w:type="dxa"/>
            <w:gridSpan w:val="5"/>
          </w:tcPr>
          <w:p w:rsidR="00F85987" w:rsidRDefault="00F85987" w:rsidP="00B150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prokariotyczne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nazywa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komórki: </w:t>
            </w:r>
            <w:r w:rsidRPr="005C22F4">
              <w:rPr>
                <w:rFonts w:cstheme="minorHAnsi"/>
                <w:sz w:val="20"/>
                <w:szCs w:val="20"/>
              </w:rPr>
              <w:t>zwierzęcą, roślinną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grzybową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elementy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budowy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w zależności 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kryterium podziału komórek 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schematów, rysunków, zdjęć i opisów wskazuje struktury </w:t>
            </w:r>
            <w:r w:rsidRPr="005C22F4">
              <w:rPr>
                <w:rFonts w:cstheme="minorHAnsi"/>
                <w:sz w:val="20"/>
                <w:szCs w:val="20"/>
              </w:rPr>
              <w:t>komórkowe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samodzielnie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obserwuje nietrwały </w:t>
            </w:r>
            <w:r w:rsidRPr="005C22F4">
              <w:rPr>
                <w:rFonts w:cstheme="minorHAnsi"/>
                <w:sz w:val="20"/>
                <w:szCs w:val="20"/>
              </w:rPr>
              <w:t>preparat mikroskopowy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i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organelli a ich </w:t>
            </w:r>
            <w:r w:rsidRPr="005C22F4">
              <w:rPr>
                <w:rFonts w:cstheme="minorHAnsi"/>
                <w:sz w:val="20"/>
                <w:szCs w:val="20"/>
              </w:rPr>
              <w:t>funkcją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nazy</w:t>
            </w:r>
            <w:r>
              <w:rPr>
                <w:rFonts w:cstheme="minorHAnsi"/>
                <w:sz w:val="20"/>
                <w:szCs w:val="20"/>
              </w:rPr>
              <w:t xml:space="preserve">wa i 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stosuje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zjawiska </w:t>
            </w:r>
            <w:r w:rsidRPr="005C22F4">
              <w:rPr>
                <w:rFonts w:cstheme="minorHAnsi"/>
                <w:sz w:val="20"/>
                <w:szCs w:val="20"/>
              </w:rPr>
              <w:t>osmozy i dyfuzji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332" w:type="dxa"/>
          </w:tcPr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lipidów 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tonoplastu 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 różnym stężeniu 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wybranych przykładach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endocytozą a egzocytozą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dotyczące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i omawia, </w:t>
            </w:r>
            <w:r w:rsidRPr="005C22F4">
              <w:rPr>
                <w:rFonts w:cstheme="minorHAnsi"/>
                <w:sz w:val="20"/>
                <w:szCs w:val="20"/>
              </w:rPr>
              <w:t xml:space="preserve">jakie </w:t>
            </w:r>
            <w:r>
              <w:rPr>
                <w:rFonts w:cstheme="minorHAnsi"/>
                <w:sz w:val="20"/>
                <w:szCs w:val="20"/>
              </w:rPr>
              <w:t xml:space="preserve">to ma znaczenie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F85987" w:rsidTr="00257C52">
        <w:tc>
          <w:tcPr>
            <w:tcW w:w="2331" w:type="dxa"/>
          </w:tcPr>
          <w:p w:rsidR="00F85987" w:rsidRPr="00C70C4E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identyfikuje elementy budowy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rysuje skondensowany chromosom i wskazuje </w:t>
            </w:r>
            <w:r w:rsidRPr="005C22F4">
              <w:rPr>
                <w:rFonts w:cstheme="minorHAnsi"/>
                <w:sz w:val="20"/>
                <w:szCs w:val="20"/>
              </w:rPr>
              <w:t>elementy jego budowy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>funkcją w komórce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dowodzi przyczyn zawartości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stwierdzenie, że jądro komórkowe odgrywa </w:t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upakowania DNA 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cytozol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składniki cytozolu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cytozolu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oraz funkcje mitochondriów,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funkcje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funkcje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Golgiego, mitochondrium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systemu </w:t>
            </w:r>
            <w:r w:rsidRPr="005C22F4">
              <w:rPr>
                <w:rFonts w:cstheme="minorHAnsi"/>
                <w:sz w:val="20"/>
                <w:szCs w:val="20"/>
              </w:rPr>
              <w:t>błon wewnątrzkomórkowych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przedziałowość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(kompartmentację)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funkcjonalne powiązanie między rybosomami, siateczką śródplazmatyczną, aparatem Golgiego a błoną </w:t>
            </w:r>
            <w:r w:rsidRPr="005C22F4">
              <w:rPr>
                <w:rFonts w:cstheme="minorHAnsi"/>
                <w:sz w:val="20"/>
                <w:szCs w:val="20"/>
              </w:rPr>
              <w:t>komórkową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funkcje wakuoli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zależy liczba i rozmieszczenie </w:t>
            </w:r>
            <w:r w:rsidRPr="005C22F4">
              <w:rPr>
                <w:rFonts w:cstheme="minorHAnsi"/>
                <w:sz w:val="20"/>
                <w:szCs w:val="20"/>
              </w:rPr>
              <w:t>mitochondriów w komórce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siateczkę </w:t>
            </w:r>
            <w:r w:rsidRPr="005C22F4">
              <w:rPr>
                <w:rFonts w:cstheme="minorHAnsi"/>
                <w:sz w:val="20"/>
                <w:szCs w:val="20"/>
              </w:rPr>
              <w:t>śródplazmatyczną szorstką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siateczką </w:t>
            </w:r>
            <w:r w:rsidRPr="005C22F4">
              <w:rPr>
                <w:rFonts w:cstheme="minorHAnsi"/>
                <w:sz w:val="20"/>
                <w:szCs w:val="20"/>
              </w:rPr>
              <w:t>śródplazmatyczną gładką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syntezie 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tonoplastu </w:t>
            </w:r>
            <w:r w:rsidRPr="005C22F4">
              <w:rPr>
                <w:rFonts w:cstheme="minorHAnsi"/>
                <w:sz w:val="20"/>
                <w:szCs w:val="20"/>
              </w:rPr>
              <w:t>komórek roślinnych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budową a funkcją </w:t>
            </w:r>
            <w:r w:rsidRPr="005C22F4">
              <w:rPr>
                <w:rFonts w:cstheme="minorHAnsi"/>
                <w:sz w:val="20"/>
                <w:szCs w:val="20"/>
              </w:rPr>
              <w:t>składników cytoszkieletu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błony wewnątrzkomórkowe jako zintegrowany system strukturalno-funkcjonalny </w:t>
            </w:r>
            <w:r w:rsidRPr="005C22F4">
              <w:rPr>
                <w:rFonts w:cstheme="minorHAnsi"/>
                <w:sz w:val="20"/>
                <w:szCs w:val="20"/>
              </w:rPr>
              <w:t>oraz określa jego rolę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kompartmentacji komórki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lizosomów dla funkcjonowania komórek organizmu człowieka, np. układu </w:t>
            </w:r>
            <w:r w:rsidRPr="005C22F4">
              <w:rPr>
                <w:rFonts w:cstheme="minorHAnsi"/>
                <w:sz w:val="20"/>
                <w:szCs w:val="20"/>
              </w:rPr>
              <w:t>odpornościowego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udział </w:t>
            </w:r>
            <w:r w:rsidRPr="005C22F4">
              <w:rPr>
                <w:rFonts w:cstheme="minorHAnsi"/>
                <w:sz w:val="20"/>
                <w:szCs w:val="20"/>
              </w:rPr>
              <w:t>poszczególnych organelli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syntezie i transporcie </w:t>
            </w:r>
            <w:r w:rsidRPr="005C22F4">
              <w:rPr>
                <w:rFonts w:cstheme="minorHAnsi"/>
                <w:sz w:val="20"/>
                <w:szCs w:val="20"/>
              </w:rPr>
              <w:t>białek poza komórkę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zależność między aktywnością metaboliczną komórki a ilością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przedziałów </w:t>
            </w:r>
            <w:r w:rsidRPr="005C22F4">
              <w:rPr>
                <w:rFonts w:cstheme="minorHAnsi"/>
                <w:sz w:val="20"/>
                <w:szCs w:val="20"/>
              </w:rPr>
              <w:t>komórkowych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wytwarzanych przez nie </w:t>
            </w:r>
            <w:r w:rsidRPr="005C22F4">
              <w:rPr>
                <w:rFonts w:cstheme="minorHAnsi"/>
                <w:sz w:val="20"/>
                <w:szCs w:val="20"/>
              </w:rPr>
              <w:t>róż</w:t>
            </w:r>
            <w:r>
              <w:rPr>
                <w:rFonts w:cstheme="minorHAnsi"/>
                <w:sz w:val="20"/>
                <w:szCs w:val="20"/>
              </w:rPr>
              <w:t xml:space="preserve">nych substancjach, </w:t>
            </w:r>
            <w:r w:rsidRPr="005C22F4">
              <w:rPr>
                <w:rFonts w:cstheme="minorHAnsi"/>
                <w:sz w:val="20"/>
                <w:szCs w:val="20"/>
              </w:rPr>
              <w:t>np. enzymach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 w:rsidRPr="005C22F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cytokineza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nazywa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>ilości DNA i chromosomów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komórkowy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DNA 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zależność między występowaniem nowotworu 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F85987" w:rsidTr="00257C52">
        <w:tc>
          <w:tcPr>
            <w:tcW w:w="2331" w:type="dxa"/>
          </w:tcPr>
          <w:p w:rsidR="00F85987" w:rsidRPr="00C70C4E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</w:t>
            </w:r>
            <w:r w:rsidRPr="005C22F4">
              <w:rPr>
                <w:rFonts w:cstheme="minorHAnsi"/>
                <w:sz w:val="20"/>
                <w:szCs w:val="20"/>
              </w:rPr>
              <w:t>w pr</w:t>
            </w:r>
            <w:r>
              <w:rPr>
                <w:rFonts w:cstheme="minorHAnsi"/>
                <w:sz w:val="20"/>
                <w:szCs w:val="20"/>
              </w:rPr>
              <w:t xml:space="preserve">awidłowym rozwoju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</w:p>
        </w:tc>
      </w:tr>
      <w:tr w:rsidR="00F85987" w:rsidTr="000F51DD">
        <w:tc>
          <w:tcPr>
            <w:tcW w:w="11658" w:type="dxa"/>
            <w:gridSpan w:val="5"/>
          </w:tcPr>
          <w:p w:rsidR="00F85987" w:rsidRDefault="00F85987" w:rsidP="00B1507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F85987" w:rsidTr="00257C52">
        <w:tc>
          <w:tcPr>
            <w:tcW w:w="2331" w:type="dxa"/>
          </w:tcPr>
          <w:p w:rsidR="00F85987" w:rsidRPr="00C70C4E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nośniki energii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elektronów w komórce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 ATP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ATP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szlak metaboliczny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ATP i jego znaczenie w procesach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</w:t>
            </w:r>
            <w:r>
              <w:rPr>
                <w:rFonts w:cstheme="minorHAnsi"/>
                <w:sz w:val="20"/>
                <w:szCs w:val="20"/>
              </w:rPr>
              <w:t xml:space="preserve">dróżnia na ilustracji szlak metaboliczny od cyklu </w:t>
            </w:r>
            <w:r w:rsidRPr="005C22F4">
              <w:rPr>
                <w:rFonts w:cstheme="minorHAnsi"/>
                <w:sz w:val="20"/>
                <w:szCs w:val="20"/>
              </w:rPr>
              <w:t>metabolicznego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szlak metaboliczny i cykl </w:t>
            </w:r>
            <w:r w:rsidRPr="005C22F4">
              <w:rPr>
                <w:rFonts w:cstheme="minorHAnsi"/>
                <w:sz w:val="20"/>
                <w:szCs w:val="20"/>
              </w:rPr>
              <w:t>metaboliczny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przemiany ATP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ADP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ATP a jego rolą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i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przebieg </w:t>
            </w:r>
            <w:r w:rsidRPr="005C22F4">
              <w:rPr>
                <w:rFonts w:cstheme="minorHAnsi"/>
                <w:sz w:val="20"/>
                <w:szCs w:val="20"/>
              </w:rPr>
              <w:t>szlaków metabolicznych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przebiegiem cyklów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w jaki sposób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i 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F85987" w:rsidTr="00257C52">
        <w:tc>
          <w:tcPr>
            <w:tcW w:w="2331" w:type="dxa"/>
          </w:tcPr>
          <w:p w:rsidR="00F85987" w:rsidRPr="00266CAA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enzymatyczna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centrum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aktywne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kompleks enzym–substrat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enzymów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wykazującego wpływ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działania i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przyspieszania przebiegu reakcji chemicznej przez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enzymy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przeprowadzonego doświadczenia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</w:tr>
      <w:tr w:rsidR="00F85987" w:rsidTr="00257C52">
        <w:tc>
          <w:tcPr>
            <w:tcW w:w="2331" w:type="dxa"/>
          </w:tcPr>
          <w:p w:rsidR="00F85987" w:rsidRPr="00266CAA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inhibitor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ujemne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sprzężenie zwrotne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aktywatorów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inhibitorów 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sposoby regulacji aktywności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na czym polega </w:t>
            </w:r>
            <w:r w:rsidRPr="005C22F4">
              <w:rPr>
                <w:rFonts w:cstheme="minorHAnsi"/>
                <w:sz w:val="20"/>
                <w:szCs w:val="20"/>
              </w:rPr>
              <w:t>inhibicja, aktywacja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ujemne</w:t>
            </w:r>
            <w:r>
              <w:rPr>
                <w:rFonts w:cstheme="minorHAnsi"/>
                <w:sz w:val="20"/>
                <w:szCs w:val="20"/>
              </w:rPr>
              <w:t xml:space="preserve"> sprzężenie </w:t>
            </w:r>
            <w:r w:rsidRPr="005C22F4">
              <w:rPr>
                <w:rFonts w:cstheme="minorHAnsi"/>
                <w:sz w:val="20"/>
                <w:szCs w:val="20"/>
              </w:rPr>
              <w:t>zwrotne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wpływ aktywatorów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inhibitorów na przebieg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i stężenia substratu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badające wpływ temperatury na </w:t>
            </w:r>
            <w:r w:rsidRPr="005C22F4">
              <w:rPr>
                <w:rFonts w:cstheme="minorHAnsi"/>
                <w:sz w:val="20"/>
                <w:szCs w:val="20"/>
              </w:rPr>
              <w:t>aktywność katalazy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stężenia </w:t>
            </w:r>
            <w:r w:rsidRPr="005C22F4">
              <w:rPr>
                <w:rFonts w:cstheme="minorHAnsi"/>
                <w:sz w:val="20"/>
                <w:szCs w:val="20"/>
              </w:rPr>
              <w:t>substratu, temperatury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wartości pH 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mechanizm działania inhibitorów </w:t>
            </w:r>
            <w:r w:rsidRPr="005C22F4">
              <w:rPr>
                <w:rFonts w:cstheme="minorHAnsi"/>
                <w:sz w:val="20"/>
                <w:szCs w:val="20"/>
              </w:rPr>
              <w:t>odwracalnych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mechanizmem działania inhibitorów </w:t>
            </w:r>
            <w:r w:rsidRPr="005C22F4">
              <w:rPr>
                <w:rFonts w:cstheme="minorHAnsi"/>
                <w:sz w:val="20"/>
                <w:szCs w:val="20"/>
              </w:rPr>
              <w:t>nieodwracalnych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dowolnego czynnika na aktywność </w:t>
            </w:r>
            <w:r w:rsidRPr="005C22F4">
              <w:rPr>
                <w:rFonts w:cstheme="minorHAnsi"/>
                <w:sz w:val="20"/>
                <w:szCs w:val="20"/>
              </w:rPr>
              <w:t>enzymu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ujemnego sprzężenia zwrotnego jako sposobu regulacji przebiegu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wpływu różnych czynników </w:t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F85987" w:rsidTr="00257C52">
        <w:tc>
          <w:tcPr>
            <w:tcW w:w="2331" w:type="dxa"/>
          </w:tcPr>
          <w:p w:rsidR="00F85987" w:rsidRPr="00EA06C9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oddychania komórkowego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reakcję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lokalizuje etapy oddychania </w:t>
            </w:r>
            <w:r w:rsidRPr="005C22F4">
              <w:rPr>
                <w:rFonts w:cstheme="minorHAnsi"/>
                <w:sz w:val="20"/>
                <w:szCs w:val="20"/>
              </w:rPr>
              <w:t>tlenowego w komórce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wpływające na intensywność oddychania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tlenowego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na podstawie </w:t>
            </w:r>
            <w:r w:rsidRPr="005C22F4">
              <w:rPr>
                <w:rFonts w:cstheme="minorHAnsi"/>
                <w:sz w:val="20"/>
                <w:szCs w:val="20"/>
              </w:rPr>
              <w:t>schema</w:t>
            </w:r>
            <w:r>
              <w:rPr>
                <w:rFonts w:cstheme="minorHAnsi"/>
                <w:sz w:val="20"/>
                <w:szCs w:val="20"/>
              </w:rPr>
              <w:t xml:space="preserve">tu przebieg glikolizy, reakcji </w:t>
            </w:r>
            <w:r w:rsidRPr="005C22F4">
              <w:rPr>
                <w:rFonts w:cstheme="minorHAnsi"/>
                <w:sz w:val="20"/>
                <w:szCs w:val="20"/>
              </w:rPr>
              <w:t>pomostowej, cyklu Krebsa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łańcucha oddechowego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czynniki </w:t>
            </w:r>
            <w:r w:rsidRPr="005C22F4">
              <w:rPr>
                <w:rFonts w:cstheme="minorHAnsi"/>
                <w:sz w:val="20"/>
                <w:szCs w:val="20"/>
              </w:rPr>
              <w:t>wpływające na</w:t>
            </w:r>
            <w:r>
              <w:rPr>
                <w:rFonts w:cstheme="minorHAnsi"/>
                <w:sz w:val="20"/>
                <w:szCs w:val="20"/>
              </w:rPr>
              <w:t xml:space="preserve">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substraty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produkty poszczególnych etapów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miejsca syntezy ATP w procesie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z utleniania jednej cząsteczki glukozy 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F85987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łańcuch oddechowy zachodzi wyłącznie w warunkach </w:t>
            </w:r>
            <w:r w:rsidRPr="005C22F4">
              <w:rPr>
                <w:rFonts w:cstheme="minorHAnsi"/>
                <w:sz w:val="20"/>
                <w:szCs w:val="20"/>
              </w:rPr>
              <w:t>tlenowych</w:t>
            </w:r>
          </w:p>
        </w:tc>
      </w:tr>
      <w:tr w:rsidR="00F85987" w:rsidTr="00257C52">
        <w:tc>
          <w:tcPr>
            <w:tcW w:w="2331" w:type="dxa"/>
          </w:tcPr>
          <w:p w:rsidR="00F85987" w:rsidRPr="00EA06C9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</w:t>
            </w:r>
            <w:r>
              <w:rPr>
                <w:rFonts w:cstheme="minorHAnsi"/>
                <w:sz w:val="20"/>
                <w:szCs w:val="20"/>
              </w:rPr>
              <w:t xml:space="preserve">ienia rodzaje </w:t>
            </w:r>
            <w:r w:rsidRPr="005C22F4">
              <w:rPr>
                <w:rFonts w:cstheme="minorHAnsi"/>
                <w:sz w:val="20"/>
                <w:szCs w:val="20"/>
              </w:rPr>
              <w:t>fermentacji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organizmy przeprowadzające </w:t>
            </w:r>
            <w:r w:rsidRPr="005C22F4">
              <w:rPr>
                <w:rFonts w:cstheme="minorHAnsi"/>
                <w:sz w:val="20"/>
                <w:szCs w:val="20"/>
              </w:rPr>
              <w:t>fermentację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</w:t>
            </w:r>
            <w:r w:rsidRPr="005C22F4">
              <w:rPr>
                <w:rFonts w:cstheme="minorHAnsi"/>
                <w:sz w:val="20"/>
                <w:szCs w:val="20"/>
              </w:rPr>
              <w:t>fermentacji w komórce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etapy fermentacji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zastosowanie fermentacji 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i wyjaś</w:t>
            </w:r>
            <w:r>
              <w:rPr>
                <w:rFonts w:cstheme="minorHAnsi"/>
                <w:sz w:val="20"/>
                <w:szCs w:val="20"/>
              </w:rPr>
              <w:t xml:space="preserve">nia różnicę między zyskiem </w:t>
            </w:r>
            <w:r w:rsidRPr="005C22F4">
              <w:rPr>
                <w:rFonts w:cstheme="minorHAnsi"/>
                <w:sz w:val="20"/>
                <w:szCs w:val="20"/>
              </w:rPr>
              <w:t>energetycznym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zyskiem energetycznym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zachodzenia fermentacji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różnice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przebiegu fermentacji </w:t>
            </w:r>
            <w:r w:rsidRPr="005C22F4">
              <w:rPr>
                <w:rFonts w:cstheme="minorHAnsi"/>
                <w:sz w:val="20"/>
                <w:szCs w:val="20"/>
              </w:rPr>
              <w:t>mleczanowej i alkoholowej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procesie fermentacji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drogi przemian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pirogronianu w fermentacji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 oddychaniu tlenowym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oddychanie tlenowe 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</w:p>
          <w:p w:rsidR="00F85987" w:rsidRPr="005C22F4" w:rsidRDefault="00F85987" w:rsidP="007757D7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F85987" w:rsidTr="00257C52"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składniki pokarmowe jako źródła </w:t>
            </w:r>
            <w:r w:rsidRPr="005C22F4">
              <w:rPr>
                <w:rFonts w:cstheme="minorHAnsi"/>
                <w:sz w:val="20"/>
                <w:szCs w:val="20"/>
              </w:rPr>
              <w:t>energii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</w:p>
          <w:p w:rsidR="00F85987" w:rsidRPr="00EA06C9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glukoneogeneza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zarys </w:t>
            </w:r>
            <w:r w:rsidRPr="005C22F4">
              <w:rPr>
                <w:rFonts w:cstheme="minorHAnsi"/>
                <w:sz w:val="20"/>
                <w:szCs w:val="20"/>
              </w:rPr>
              <w:t>przebiegu przemian 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tłuszczów w organizmie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polegają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glukoneogeneza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glikogenoliza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pokarmowych </w:t>
            </w:r>
            <w:r w:rsidRPr="005C22F4">
              <w:rPr>
                <w:rFonts w:cstheme="minorHAnsi"/>
                <w:sz w:val="20"/>
                <w:szCs w:val="20"/>
              </w:rPr>
              <w:t>jako źródła energii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i potrzebę zachodzenia w organizmie </w:t>
            </w:r>
            <w:r w:rsidRPr="005C22F4">
              <w:rPr>
                <w:rFonts w:cstheme="minorHAnsi"/>
                <w:sz w:val="20"/>
                <w:szCs w:val="20"/>
              </w:rPr>
              <w:t>człowieka glikogenolizy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procesu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</w:tc>
        <w:tc>
          <w:tcPr>
            <w:tcW w:w="2331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podstawie schematów omawia przebieg utleniania kwasów tłuszczowych, </w:t>
            </w:r>
            <w:r w:rsidRPr="005C22F4">
              <w:rPr>
                <w:rFonts w:cstheme="minorHAnsi"/>
                <w:sz w:val="20"/>
                <w:szCs w:val="20"/>
              </w:rPr>
              <w:t>przemian białek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jakich sytuacjach dochodzi do </w:t>
            </w:r>
            <w:r w:rsidRPr="005C22F4">
              <w:rPr>
                <w:rFonts w:cstheme="minorHAnsi"/>
                <w:sz w:val="20"/>
                <w:szCs w:val="20"/>
              </w:rPr>
              <w:t>przemian tłuszczów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białek w komórkach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różnicę między glikolizą </w:t>
            </w:r>
            <w:r w:rsidRPr="005C22F4">
              <w:rPr>
                <w:rFonts w:cstheme="minorHAnsi"/>
                <w:sz w:val="20"/>
                <w:szCs w:val="20"/>
              </w:rPr>
              <w:t>a glukoneogenezą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</w:t>
            </w:r>
            <w:r>
              <w:rPr>
                <w:rFonts w:cstheme="minorHAnsi"/>
                <w:sz w:val="20"/>
                <w:szCs w:val="20"/>
              </w:rPr>
              <w:t xml:space="preserve">aśnia przebieg rozkładu </w:t>
            </w:r>
            <w:r w:rsidRPr="005C22F4">
              <w:rPr>
                <w:rFonts w:cstheme="minorHAnsi"/>
                <w:sz w:val="20"/>
                <w:szCs w:val="20"/>
              </w:rPr>
              <w:t>białek, cukrów i tłuszczów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znaczenie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acetylo-CoA w przebiegu różnych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organizm pozyskuje energię </w:t>
            </w:r>
            <w:r w:rsidRPr="005C22F4">
              <w:rPr>
                <w:rFonts w:cstheme="minorHAnsi"/>
                <w:sz w:val="20"/>
                <w:szCs w:val="20"/>
              </w:rPr>
              <w:t>ze składników pokarmowych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schematu przemian metabolicznych </w:t>
            </w:r>
            <w:r w:rsidRPr="005C22F4">
              <w:rPr>
                <w:rFonts w:cstheme="minorHAnsi"/>
                <w:sz w:val="20"/>
                <w:szCs w:val="20"/>
              </w:rPr>
              <w:t>określa powiązania między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glukoneogenezą, glikogenolizą,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oddychaniem tlenowym oraz utlenianiem </w:t>
            </w:r>
            <w:r w:rsidRPr="005C22F4">
              <w:rPr>
                <w:rFonts w:cstheme="minorHAnsi"/>
                <w:sz w:val="20"/>
                <w:szCs w:val="20"/>
              </w:rPr>
              <w:t>kwasów tłuszczowych</w:t>
            </w:r>
          </w:p>
        </w:tc>
        <w:tc>
          <w:tcPr>
            <w:tcW w:w="2332" w:type="dxa"/>
          </w:tcPr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procesami metabolicznymi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tłuszczowych,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glukoneogenezy, </w:t>
            </w:r>
            <w:r w:rsidRPr="005C22F4">
              <w:rPr>
                <w:rFonts w:cstheme="minorHAnsi"/>
                <w:sz w:val="20"/>
                <w:szCs w:val="20"/>
              </w:rPr>
              <w:t>glikogenolizy)</w:t>
            </w:r>
          </w:p>
          <w:p w:rsidR="00F85987" w:rsidRPr="005C22F4" w:rsidRDefault="00F85987" w:rsidP="007757D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pozyskiwaniem energii </w:t>
            </w:r>
            <w:r w:rsidRPr="005C22F4">
              <w:rPr>
                <w:rFonts w:cstheme="minorHAnsi"/>
                <w:sz w:val="20"/>
                <w:szCs w:val="20"/>
              </w:rPr>
              <w:t>przez komórkę</w:t>
            </w:r>
          </w:p>
        </w:tc>
      </w:tr>
    </w:tbl>
    <w:p w:rsidR="007A0F0C" w:rsidRDefault="007A0F0C"/>
    <w:sectPr w:rsidR="007A0F0C" w:rsidSect="00257C52">
      <w:pgSz w:w="16834" w:h="11909" w:orient="landscape" w:code="9"/>
      <w:pgMar w:top="1417" w:right="1417" w:bottom="1417" w:left="1417" w:header="851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6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3"/>
  </w:num>
  <w:num w:numId="12">
    <w:abstractNumId w:val="16"/>
  </w:num>
  <w:num w:numId="13">
    <w:abstractNumId w:val="37"/>
  </w:num>
  <w:num w:numId="14">
    <w:abstractNumId w:val="32"/>
  </w:num>
  <w:num w:numId="15">
    <w:abstractNumId w:val="27"/>
  </w:num>
  <w:num w:numId="16">
    <w:abstractNumId w:val="6"/>
  </w:num>
  <w:num w:numId="17">
    <w:abstractNumId w:val="31"/>
  </w:num>
  <w:num w:numId="18">
    <w:abstractNumId w:val="36"/>
  </w:num>
  <w:num w:numId="19">
    <w:abstractNumId w:val="18"/>
  </w:num>
  <w:num w:numId="20">
    <w:abstractNumId w:val="17"/>
  </w:num>
  <w:num w:numId="21">
    <w:abstractNumId w:val="33"/>
  </w:num>
  <w:num w:numId="22">
    <w:abstractNumId w:val="30"/>
  </w:num>
  <w:num w:numId="23">
    <w:abstractNumId w:val="25"/>
  </w:num>
  <w:num w:numId="24">
    <w:abstractNumId w:val="9"/>
  </w:num>
  <w:num w:numId="25">
    <w:abstractNumId w:val="34"/>
  </w:num>
  <w:num w:numId="26">
    <w:abstractNumId w:val="19"/>
  </w:num>
  <w:num w:numId="27">
    <w:abstractNumId w:val="35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1"/>
  </w:num>
  <w:num w:numId="34">
    <w:abstractNumId w:val="7"/>
  </w:num>
  <w:num w:numId="35">
    <w:abstractNumId w:val="5"/>
  </w:num>
  <w:num w:numId="36">
    <w:abstractNumId w:val="12"/>
  </w:num>
  <w:num w:numId="37">
    <w:abstractNumId w:val="22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52"/>
    <w:rsid w:val="00257C52"/>
    <w:rsid w:val="0062370D"/>
    <w:rsid w:val="00732159"/>
    <w:rsid w:val="007A0F0C"/>
    <w:rsid w:val="00B15073"/>
    <w:rsid w:val="00C83B30"/>
    <w:rsid w:val="00F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57C52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7C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257C52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57C52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57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57C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257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C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257C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7C52"/>
    <w:pPr>
      <w:spacing w:after="120"/>
    </w:pPr>
  </w:style>
  <w:style w:type="paragraph" w:styleId="Lista">
    <w:name w:val="List"/>
    <w:basedOn w:val="Textbody"/>
    <w:rsid w:val="00257C52"/>
  </w:style>
  <w:style w:type="paragraph" w:customStyle="1" w:styleId="Legenda1">
    <w:name w:val="Legenda1"/>
    <w:basedOn w:val="Standard"/>
    <w:rsid w:val="00257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7C52"/>
    <w:pPr>
      <w:suppressLineNumbers/>
    </w:pPr>
  </w:style>
  <w:style w:type="paragraph" w:customStyle="1" w:styleId="TableContents">
    <w:name w:val="Table Contents"/>
    <w:basedOn w:val="Standard"/>
    <w:rsid w:val="00257C52"/>
    <w:pPr>
      <w:suppressLineNumbers/>
    </w:pPr>
  </w:style>
  <w:style w:type="paragraph" w:customStyle="1" w:styleId="TableHeading">
    <w:name w:val="Table Heading"/>
    <w:basedOn w:val="TableContents"/>
    <w:rsid w:val="00257C52"/>
    <w:pPr>
      <w:jc w:val="center"/>
    </w:pPr>
    <w:rPr>
      <w:b/>
      <w:bCs/>
    </w:rPr>
  </w:style>
  <w:style w:type="paragraph" w:customStyle="1" w:styleId="Stopka1">
    <w:name w:val="Stopka1"/>
    <w:basedOn w:val="Standard"/>
    <w:rsid w:val="00257C52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257C52"/>
  </w:style>
  <w:style w:type="character" w:customStyle="1" w:styleId="BulletSymbols">
    <w:name w:val="Bullet Symbols"/>
    <w:rsid w:val="00257C52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257C52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257C52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257C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257C52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C5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57C5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257C5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257C5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landokumentuZnak">
    <w:name w:val="Plan dokumentu Znak"/>
    <w:link w:val="Plandokumentu"/>
    <w:uiPriority w:val="99"/>
    <w:semiHidden/>
    <w:rsid w:val="00257C5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57C5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257C52"/>
    <w:rPr>
      <w:sz w:val="16"/>
      <w:szCs w:val="16"/>
    </w:rPr>
  </w:style>
  <w:style w:type="paragraph" w:styleId="Poprawka">
    <w:name w:val="Revision"/>
    <w:hidden/>
    <w:uiPriority w:val="99"/>
    <w:semiHidden/>
    <w:rsid w:val="0025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57C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57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57C52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7C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257C52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57C52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57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257C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257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C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1">
    <w:name w:val="Nagłówek1"/>
    <w:basedOn w:val="Standard"/>
    <w:next w:val="Textbody"/>
    <w:rsid w:val="00257C5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7C52"/>
    <w:pPr>
      <w:spacing w:after="120"/>
    </w:pPr>
  </w:style>
  <w:style w:type="paragraph" w:styleId="Lista">
    <w:name w:val="List"/>
    <w:basedOn w:val="Textbody"/>
    <w:rsid w:val="00257C52"/>
  </w:style>
  <w:style w:type="paragraph" w:customStyle="1" w:styleId="Legenda1">
    <w:name w:val="Legenda1"/>
    <w:basedOn w:val="Standard"/>
    <w:rsid w:val="00257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7C52"/>
    <w:pPr>
      <w:suppressLineNumbers/>
    </w:pPr>
  </w:style>
  <w:style w:type="paragraph" w:customStyle="1" w:styleId="TableContents">
    <w:name w:val="Table Contents"/>
    <w:basedOn w:val="Standard"/>
    <w:rsid w:val="00257C52"/>
    <w:pPr>
      <w:suppressLineNumbers/>
    </w:pPr>
  </w:style>
  <w:style w:type="paragraph" w:customStyle="1" w:styleId="TableHeading">
    <w:name w:val="Table Heading"/>
    <w:basedOn w:val="TableContents"/>
    <w:rsid w:val="00257C52"/>
    <w:pPr>
      <w:jc w:val="center"/>
    </w:pPr>
    <w:rPr>
      <w:b/>
      <w:bCs/>
    </w:rPr>
  </w:style>
  <w:style w:type="paragraph" w:customStyle="1" w:styleId="Stopka1">
    <w:name w:val="Stopka1"/>
    <w:basedOn w:val="Standard"/>
    <w:rsid w:val="00257C52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257C52"/>
  </w:style>
  <w:style w:type="character" w:customStyle="1" w:styleId="BulletSymbols">
    <w:name w:val="Bullet Symbols"/>
    <w:rsid w:val="00257C52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257C52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257C52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2"/>
      <w:szCs w:val="22"/>
      <w:lang w:val="de-DE" w:eastAsia="ja-JP" w:bidi="fa-IR"/>
    </w:rPr>
  </w:style>
  <w:style w:type="character" w:customStyle="1" w:styleId="TekstkomentarzaZnak1">
    <w:name w:val="Tekst komentarza Znak1"/>
    <w:basedOn w:val="Domylnaczcionkaakapitu"/>
    <w:uiPriority w:val="99"/>
    <w:semiHidden/>
    <w:rsid w:val="00257C5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link w:val="Tematkomentarza"/>
    <w:uiPriority w:val="99"/>
    <w:semiHidden/>
    <w:rsid w:val="00257C52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C52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57C5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link w:val="Tekstdymka"/>
    <w:uiPriority w:val="99"/>
    <w:semiHidden/>
    <w:rsid w:val="00257C5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uiPriority w:val="99"/>
    <w:semiHidden/>
    <w:rsid w:val="00257C5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PlandokumentuZnak">
    <w:name w:val="Plan dokumentu Znak"/>
    <w:link w:val="Plandokumentu"/>
    <w:uiPriority w:val="99"/>
    <w:semiHidden/>
    <w:rsid w:val="00257C52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257C52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57C5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257C52"/>
    <w:rPr>
      <w:sz w:val="16"/>
      <w:szCs w:val="16"/>
    </w:rPr>
  </w:style>
  <w:style w:type="paragraph" w:styleId="Poprawka">
    <w:name w:val="Revision"/>
    <w:hidden/>
    <w:uiPriority w:val="99"/>
    <w:semiHidden/>
    <w:rsid w:val="0025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257C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5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3494</Words>
  <Characters>20970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jmielniczek@lo7.wroc.pl</dc:creator>
  <cp:keywords/>
  <dc:description/>
  <cp:lastModifiedBy>Użytkownik systemu Windows</cp:lastModifiedBy>
  <cp:revision>5</cp:revision>
  <dcterms:created xsi:type="dcterms:W3CDTF">2021-09-12T10:40:00Z</dcterms:created>
  <dcterms:modified xsi:type="dcterms:W3CDTF">2021-09-20T21:24:00Z</dcterms:modified>
</cp:coreProperties>
</file>