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F9" w:rsidRPr="00E36E67" w:rsidRDefault="000F77F9" w:rsidP="000F77F9">
      <w:pPr>
        <w:spacing w:after="0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ab/>
      </w:r>
      <w:r w:rsidRPr="00E36E67"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WYMAGANIA EDUKACYJNE Z </w:t>
      </w:r>
      <w:r w:rsidRPr="00E36E67">
        <w:rPr>
          <w:rFonts w:ascii="Times New Roman" w:hAnsi="Times New Roman" w:cs="Times New Roman"/>
          <w:b/>
          <w:u w:val="single"/>
        </w:rPr>
        <w:t xml:space="preserve">MATEMATYKI </w:t>
      </w:r>
      <w:r w:rsidRPr="00E36E67">
        <w:rPr>
          <w:rFonts w:ascii="Times New Roman" w:hAnsi="Times New Roman" w:cs="Times New Roman"/>
          <w:b/>
        </w:rPr>
        <w:t>NIEZBĘDNE DO UZYSKANIA PRZEZ UCZNIA</w:t>
      </w:r>
    </w:p>
    <w:p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POSZCZEGÓLNYCH ŚRÓDROCZNYCH I ROCZNYCH OCEN KLASYFIKACYJNYCHWYNIKAJĄCYCH Z REALIZOWANEGO PROGRAMU NAUCZANIA </w:t>
      </w:r>
    </w:p>
    <w:p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Marcin </w:t>
      </w:r>
      <w:proofErr w:type="spellStart"/>
      <w:r w:rsidRPr="00E36E67">
        <w:rPr>
          <w:rFonts w:ascii="Times New Roman" w:hAnsi="Times New Roman" w:cs="Times New Roman"/>
          <w:b/>
        </w:rPr>
        <w:t>Kurczab</w:t>
      </w:r>
      <w:proofErr w:type="spellEnd"/>
      <w:r w:rsidRPr="00E36E67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E36E67">
        <w:rPr>
          <w:rFonts w:ascii="Times New Roman" w:hAnsi="Times New Roman" w:cs="Times New Roman"/>
          <w:b/>
        </w:rPr>
        <w:t>Kurczab</w:t>
      </w:r>
      <w:proofErr w:type="spellEnd"/>
      <w:r w:rsidRPr="00E36E67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E36E67">
        <w:rPr>
          <w:rFonts w:ascii="Times New Roman" w:hAnsi="Times New Roman" w:cs="Times New Roman"/>
          <w:b/>
        </w:rPr>
        <w:t>Świda</w:t>
      </w:r>
      <w:proofErr w:type="spellEnd"/>
      <w:r w:rsidRPr="00E36E67">
        <w:rPr>
          <w:rFonts w:ascii="Times New Roman" w:hAnsi="Times New Roman" w:cs="Times New Roman"/>
          <w:b/>
        </w:rPr>
        <w:t>, Tomasz Szwed/</w:t>
      </w:r>
    </w:p>
    <w:p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Matematyka. Solidna od podstaw. Program nauczania w liceach i technikach/ </w:t>
      </w:r>
    </w:p>
    <w:p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>Wydawnictwo Oficyna Edukacyjna Krzysztof Pazdro (LICEUM 4-LETNIE)</w:t>
      </w:r>
    </w:p>
    <w:p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</w:p>
    <w:p w:rsidR="000F77F9" w:rsidRPr="00E36E67" w:rsidRDefault="000F77F9" w:rsidP="000F77F9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ZAKRES ROZSZERZONY KLASA DRUGA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42"/>
        <w:gridCol w:w="2693"/>
        <w:gridCol w:w="142"/>
        <w:gridCol w:w="2551"/>
        <w:gridCol w:w="142"/>
        <w:gridCol w:w="2551"/>
        <w:gridCol w:w="2772"/>
      </w:tblGrid>
      <w:tr w:rsidR="000F77F9" w:rsidRPr="00E36E67" w:rsidTr="00D21DAE">
        <w:trPr>
          <w:trHeight w:val="78"/>
        </w:trPr>
        <w:tc>
          <w:tcPr>
            <w:tcW w:w="14220" w:type="dxa"/>
            <w:gridSpan w:val="8"/>
          </w:tcPr>
          <w:p w:rsidR="000F77F9" w:rsidRPr="00E36E67" w:rsidRDefault="000F77F9" w:rsidP="00D21DAE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dla klas 2B1, 2B2, </w:t>
            </w:r>
            <w:r w:rsidR="003C7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2B3, </w:t>
            </w:r>
            <w:bookmarkStart w:id="0" w:name="_GoBack"/>
            <w:bookmarkEnd w:id="0"/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2C, 2D, 2G, 2H</w:t>
            </w:r>
            <w:r w:rsidR="00A732EF">
              <w:rPr>
                <w:rFonts w:ascii="Times New Roman" w:hAnsi="Times New Roman" w:cs="Times New Roman"/>
                <w:b/>
                <w:sz w:val="24"/>
                <w:szCs w:val="24"/>
              </w:rPr>
              <w:t>, 2I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F77F9" w:rsidRPr="00E36E67" w:rsidTr="00D21DAE">
        <w:trPr>
          <w:trHeight w:val="78"/>
        </w:trPr>
        <w:tc>
          <w:tcPr>
            <w:tcW w:w="14220" w:type="dxa"/>
            <w:gridSpan w:val="8"/>
          </w:tcPr>
          <w:p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0F77F9" w:rsidRPr="00E36E67" w:rsidTr="00D21DAE">
        <w:trPr>
          <w:trHeight w:val="78"/>
        </w:trPr>
        <w:tc>
          <w:tcPr>
            <w:tcW w:w="3369" w:type="dxa"/>
            <w:gridSpan w:val="2"/>
          </w:tcPr>
          <w:p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35" w:type="dxa"/>
            <w:gridSpan w:val="2"/>
          </w:tcPr>
          <w:p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693" w:type="dxa"/>
            <w:gridSpan w:val="2"/>
          </w:tcPr>
          <w:p w:rsidR="000F77F9" w:rsidRPr="00E36E67" w:rsidRDefault="000F77F9" w:rsidP="00D2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551" w:type="dxa"/>
          </w:tcPr>
          <w:p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72" w:type="dxa"/>
          </w:tcPr>
          <w:p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0F77F9" w:rsidRPr="00E36E67" w:rsidTr="00D21DAE">
        <w:trPr>
          <w:trHeight w:val="78"/>
        </w:trPr>
        <w:tc>
          <w:tcPr>
            <w:tcW w:w="14220" w:type="dxa"/>
            <w:gridSpan w:val="8"/>
          </w:tcPr>
          <w:p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F9" w:rsidRPr="00E36E67" w:rsidRDefault="000F77F9" w:rsidP="00D21DAE">
            <w:pPr>
              <w:pStyle w:val="Akapitzlist"/>
              <w:spacing w:line="360" w:lineRule="auto"/>
              <w:ind w:left="284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PRZEKSZTAŁCENIA WYKRESÓW FUNKCJI</w:t>
            </w:r>
          </w:p>
          <w:p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F9" w:rsidRPr="00E36E67" w:rsidTr="00D21DAE">
        <w:trPr>
          <w:trHeight w:val="78"/>
        </w:trPr>
        <w:tc>
          <w:tcPr>
            <w:tcW w:w="3369" w:type="dxa"/>
            <w:gridSpan w:val="2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określenie wektora i potrafi podać jego cechy;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współrzędne wektora, mając dane współrzędne początku i końca wektora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długość wektora (odległość między punktami na płaszczyźnie kartezjańskiej)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określenie wektorów równych i wektorów przeciwnych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wykonywać działania na wektorach: dodawanie, odejmowanie oraz mnożenie przez liczbę (analitycznie)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współrzędne punktu, który jest obrazem danego punktu w symetrii osiowej względem osi OX oraz osi OY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współrzędne punktu, który jest obrazem danego punktu w symetrii środkowej względem punktu (0,0)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narysować wykres funkcji y = f(x) + q, y = f(x – p),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y = f(x – p) + q,  y = –f(x), y = f(–x) oraz  y = –f(–x) w przypadku, gdy dany jest wykres funkcji y = f(x)</w:t>
            </w:r>
          </w:p>
        </w:tc>
        <w:tc>
          <w:tcPr>
            <w:tcW w:w="2835" w:type="dxa"/>
            <w:gridSpan w:val="2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obliczyć współrzędne początku wektora (końca wektora), gdy dane ma współrzędne wektora oraz współrzędne końca (początku) wektora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własności wektorów równych i przeciwnych do rozwiązywania zadań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podać współrzędne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punktu, który jest obrazem danego punktu w przesunięciu równoległym o dany wektor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narysować wykres funkcji y = f(x) + q, y = f(x – p), y = f(x – p) + q,  y = –f(x), y = f(–x) oraz  y = –f(–x) w przypadku, gdy dany jest wykres funkcji y = f(x)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podać własności funkcji:   y = f(x) + q, y = f(x – p),  y = f(x – p) + q, y = –f(x), y = f(–x), y = –f(–x) w oparciu o dane własności funkcji y = f(x)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zapisać wzór funkcji, której wykres otrzymano w wyniku przekształcenia wykresu funkcji f przez symetrię osiową względem osi OX, symetrię osiową względem osi OY, symetrię środkową względem początku układu współrzędnych, przesunięcie równoległe o dany wektor.</w:t>
            </w:r>
          </w:p>
        </w:tc>
        <w:tc>
          <w:tcPr>
            <w:tcW w:w="2693" w:type="dxa"/>
            <w:gridSpan w:val="2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stosować własności działań na wektorach w rozwiązywaniu zadań o średnim stopniu trudności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stosować własności przekształceń geometrycznych przy rozwiązywaniu zadań o średnim stopniu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trudności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własności działań na wektorach w rozwiązywaniu zadań o średnim stopniu trudności</w:t>
            </w:r>
          </w:p>
        </w:tc>
        <w:tc>
          <w:tcPr>
            <w:tcW w:w="2551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wie, jakie wektory są równe, a jakie przeciwne;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wektory dodawać, odejmować i mnożyć przez liczbę;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prawa dotyczące działań na wektorach;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stosować wiedzę o wektorach w rozwiązywaniu zadań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geometrycznych;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funkcji, którego sporządzenie wymaga kilku poznanych przekształceń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własności działań na wektorach w rozwiązywaniu zadań typowych o podwyższonym stopniu trudności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własności przekształceń geometrycznych przy rozwiązywaniu zadań o podwyższonym stopniu trudności</w:t>
            </w:r>
          </w:p>
        </w:tc>
        <w:tc>
          <w:tcPr>
            <w:tcW w:w="2772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rozwiązywać nietypowe zadania (o podwyższonym stopniu trudności), dotyczące przekształceń wykresów funkcji oraz własności funkcji</w:t>
            </w:r>
          </w:p>
        </w:tc>
      </w:tr>
      <w:tr w:rsidR="000F77F9" w:rsidRPr="00E36E67" w:rsidTr="00D21DAE">
        <w:trPr>
          <w:trHeight w:val="731"/>
        </w:trPr>
        <w:tc>
          <w:tcPr>
            <w:tcW w:w="14220" w:type="dxa"/>
            <w:gridSpan w:val="8"/>
            <w:vAlign w:val="center"/>
          </w:tcPr>
          <w:p w:rsidR="000F77F9" w:rsidRPr="00E36E67" w:rsidRDefault="000F77F9" w:rsidP="00D21DAE">
            <w:pPr>
              <w:pStyle w:val="Akapitzlist"/>
              <w:spacing w:line="360" w:lineRule="auto"/>
              <w:ind w:left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b/>
                <w:bCs/>
                <w:sz w:val="28"/>
                <w:szCs w:val="28"/>
              </w:rPr>
              <w:lastRenderedPageBreak/>
              <w:t>II. RÓWNANIA I NIERÓWNOŚCI Z WARTOŚCIĄ BEZWZGLĘDNĄ I PARAMETREM</w:t>
            </w:r>
          </w:p>
        </w:tc>
      </w:tr>
      <w:tr w:rsidR="000F77F9" w:rsidRPr="00E36E67" w:rsidTr="00D21DAE">
        <w:trPr>
          <w:trHeight w:val="1401"/>
        </w:trPr>
        <w:tc>
          <w:tcPr>
            <w:tcW w:w="3369" w:type="dxa"/>
            <w:gridSpan w:val="2"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wartości bezwzględnej liczby rzeczywistej i jej interpretację geometryczną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wartość bezwzględną liczby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umie zapisać i obliczyć odległość na osi liczbowej między dwoma dowolnymi punktami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proste równania z wartością bezwzględną typu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| x – a | = b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zaznacza na osi liczbowej liczby o danej wartości bezwzględnej</w:t>
            </w:r>
          </w:p>
        </w:tc>
        <w:tc>
          <w:tcPr>
            <w:tcW w:w="2835" w:type="dxa"/>
            <w:gridSpan w:val="2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zaznaczyć na osi liczbowej zbiory opisane za pomocą równań i nierówności z wartością bezwzględną typu: | x – a |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= b, | x – a | &lt; b, | x – a | &gt; b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uprościć wyrażenie z wartością bezwzględną dla zmiennej z danego przedziału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 podstawie zbioru rozwiązań nierówności z wartością bezwzględną zapisać tę nierówność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na osi liczbowej współrzędne punktu odległego od punktu o danej współrzędnej o daną wartość</w:t>
            </w:r>
          </w:p>
          <w:p w:rsidR="000F77F9" w:rsidRPr="00E36E67" w:rsidRDefault="000F77F9" w:rsidP="00D21DAE">
            <w:pPr>
              <w:pStyle w:val="Akapitzlist"/>
              <w:spacing w:after="120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rozwiązuje równania oraz nierówności z wartością bezwzględną metodą graficzną </w:t>
            </w:r>
          </w:p>
          <w:p w:rsidR="000F77F9" w:rsidRPr="00E36E67" w:rsidRDefault="000F77F9" w:rsidP="00D21DAE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przeprowadzić dyskusję liczby rozwiązań równania liniowego z parametrem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rozwiązuje algebraicznie i graficznie równania oraz nierówności z wartością bezwzględną o podwyższonym stopniu trudności</w:t>
            </w:r>
          </w:p>
        </w:tc>
        <w:tc>
          <w:tcPr>
            <w:tcW w:w="2772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rozwiązuje zadanie nietypowe, o podwyższonym stopniu trudności;</w:t>
            </w:r>
          </w:p>
          <w:p w:rsidR="000F77F9" w:rsidRPr="00E36E67" w:rsidRDefault="000F77F9" w:rsidP="00D21D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77F9" w:rsidRPr="00E36E67" w:rsidTr="00D21DAE">
        <w:trPr>
          <w:trHeight w:val="838"/>
        </w:trPr>
        <w:tc>
          <w:tcPr>
            <w:tcW w:w="14220" w:type="dxa"/>
            <w:gridSpan w:val="8"/>
            <w:vAlign w:val="center"/>
          </w:tcPr>
          <w:p w:rsidR="000F77F9" w:rsidRPr="00E36E67" w:rsidRDefault="000F77F9" w:rsidP="00D21D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lastRenderedPageBreak/>
              <w:t>III.   FUNKCJA KWADRATOWA</w:t>
            </w:r>
          </w:p>
        </w:tc>
      </w:tr>
      <w:tr w:rsidR="000F77F9" w:rsidRPr="00E36E67" w:rsidTr="00D21DAE">
        <w:trPr>
          <w:trHeight w:val="838"/>
        </w:trPr>
        <w:tc>
          <w:tcPr>
            <w:tcW w:w="3369" w:type="dxa"/>
            <w:gridSpan w:val="2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vertAlign w:val="superscript"/>
                <w:lang w:eastAsia="pl-PL"/>
              </w:rPr>
              <w:t>2</w:t>
            </w: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, gdzie a≠0, oraz omówić jej własności na podstawie wykresu;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zna wzór funkcji kwadratowej w postaci ogólnej i kanonicznej;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potrafi obliczyć współrzędne wierzchołka paraboli na podstawie poznanego wzoru oraz na podstawie znajomości miejsc </w:t>
            </w: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lastRenderedPageBreak/>
              <w:t>zerowych funkcji kwadratowej;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wzór funkcji kwadratowej w postaci iloczynowej y = a(x – x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pl-PL"/>
              </w:rPr>
              <w:t>1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)(x – x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pl-PL"/>
              </w:rPr>
              <w:t>2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), gdzie a≠0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wzory pozwalające obliczyć: wyróżnik funkcji kwadratowej, współrzędne wierzchołka paraboli, miejsca zerowe funkcji kwadratowej (o ile istnieją)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odczytuje wartości pierwiastków na podstawie postaci iloczynowej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miejsca zerowe funkcji kwadratowej lub uzasadnić, że funkcja kwadratowa nie ma miejsc zerowych;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zamieniać wzór funkcji kwadratowej (wzór w postaci kanonicznej na wzór w postaci ogólnej i odwrotnie, wzór w postaci iloczynowej na wzór w postaci kanonicznej itp.)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interpretuje współczynniki występujące we wzorze funkcji kwadratowej w postaci kanonicznej, w postaci ogólnej i w postaci iloczynowej (o ile istnieje)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dowolnej funkcji kwadratowej, korzystając z jej wzoru;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na podstawie wykresu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funkcji kwadratowej omówić jej własności;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algebraicznie rozwiązywać równania kwadratowe z jedną niewiadomą;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graficznie rozwiązywać równania i nierówności kwadratowe z jedną niewiadomą;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algebraicznie nierówność kwadratową, jeżeli </w:t>
            </w:r>
          </w:p>
          <w:p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Δ&gt; 0</w:t>
            </w:r>
          </w:p>
          <w:p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lastRenderedPageBreak/>
              <w:t>potrafi zastosować własności funkcji kwadratowej do rozwiązywania prostych zadania optymalizacyjnych;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potrafi opisać dane </w:t>
            </w: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lastRenderedPageBreak/>
              <w:t>zjawisko za pomocą wzoru funkcji kwadratowej;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nierówność kwadratową, jeżeli Δ ≤ 0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wzór funkcji kwadratowej o zadanych własnościach;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wzór funkcji kwadratowej na podstawie informacji o jej wykresie;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najmniejszą oraz największą wartość funkcji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kwadratowej w danym przedziale domkniętym; </w:t>
            </w:r>
          </w:p>
        </w:tc>
        <w:tc>
          <w:tcPr>
            <w:tcW w:w="2693" w:type="dxa"/>
            <w:gridSpan w:val="2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lastRenderedPageBreak/>
              <w:t>potrafi opisywać zależności między wielkościami za pomocą funkcji kwadratowej;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optymalizacyjne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równania prowadzące do równań kwadratowych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potrafi opisywać zależności między wielkościami za pomocą </w:t>
            </w: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lastRenderedPageBreak/>
              <w:t>funkcji kwadratowej;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optymalizacyjne</w:t>
            </w:r>
          </w:p>
        </w:tc>
        <w:tc>
          <w:tcPr>
            <w:tcW w:w="2551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lastRenderedPageBreak/>
              <w:t>potrafi rozwiązywać nietypowe zadania optymalizacyjne wykorzystujące własności funkcji kwadratowej.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 parametrem o podwyższonym stopniu trudności dotyczące własności funkcji kwadratowej;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 dotyczące własności funkcji kwadratowej;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potrafi rozwiązywać </w:t>
            </w: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lastRenderedPageBreak/>
              <w:t>nietypowe zadania optymalizacyjne wykorzystujące własności funkcji kwadratowej.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 parametrem o podwyższonym stopniu trudności dotyczące własności funkcji kwadratowej;</w:t>
            </w:r>
          </w:p>
        </w:tc>
        <w:tc>
          <w:tcPr>
            <w:tcW w:w="2772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lastRenderedPageBreak/>
              <w:t>potrafi rozwiązywać różne problemy dotyczące funkcji kwadratowej, które wymagają niestandardowych metod pracy oraz niekonwencjonalnych pomysłów.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</w:t>
            </w:r>
          </w:p>
        </w:tc>
      </w:tr>
      <w:tr w:rsidR="000F77F9" w:rsidRPr="00E36E67" w:rsidTr="00D21DAE">
        <w:trPr>
          <w:trHeight w:hRule="exact" w:val="737"/>
        </w:trPr>
        <w:tc>
          <w:tcPr>
            <w:tcW w:w="14220" w:type="dxa"/>
            <w:gridSpan w:val="8"/>
            <w:vAlign w:val="center"/>
          </w:tcPr>
          <w:p w:rsidR="000F77F9" w:rsidRPr="00E36E67" w:rsidRDefault="000F77F9" w:rsidP="00D21DAE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lastRenderedPageBreak/>
              <w:t>IV.GEOMETRIA PŁASKA - OKRĘGI I KOŁA</w:t>
            </w:r>
          </w:p>
        </w:tc>
      </w:tr>
      <w:tr w:rsidR="000F77F9" w:rsidRPr="00E36E67" w:rsidTr="00A732EF">
        <w:trPr>
          <w:trHeight w:val="6790"/>
        </w:trPr>
        <w:tc>
          <w:tcPr>
            <w:tcW w:w="3227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zna figury podstawowe (punkt, prosta, płaszczyzna, przestrzeń) i potrafi zapisać relacje między nimi;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i rozumie pojęcie współliniowości punktów;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  <w:p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podział trójkątów ze względu na boki i kąty;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pojęcie środka ciężkości trójkąta;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zna twierdzenie o symetralnych boków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w trójkącie;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umie obliczyć skalę podobieństwa trójkątów podobnych.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Calibri" w:cs="Calibri"/>
                <w:sz w:val="20"/>
                <w:szCs w:val="20"/>
                <w:lang w:eastAsia="pl-PL"/>
              </w:rPr>
              <w:t>potrafi wykorzystywać twierdzenie o stycznej do okręgu przy rozwiązywaniu prostych zadań;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twierdzenia dotyczące kątów wpisanych i środkowych i umie je zastosować przy rozwiązywaniu prostych zadań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zastosować twierdzenie o stycznej i siecznej w rozwiązywaniu prostych zadań;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zastosować twierdzenie o cięciwach;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rozwiązuje zadania związane z okręgiem opisanym na trójkącie</w:t>
            </w:r>
          </w:p>
          <w:p w:rsidR="00A732EF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rozwiązuje zadania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dotyczące okręgu wpisanego w trójkąt prostokątny</w:t>
            </w:r>
          </w:p>
          <w:p w:rsidR="00A732EF" w:rsidRPr="00A732EF" w:rsidRDefault="00A732EF" w:rsidP="00A732EF">
            <w:pPr>
              <w:rPr>
                <w:lang w:eastAsia="pl-PL"/>
              </w:rPr>
            </w:pPr>
          </w:p>
          <w:p w:rsidR="00A732EF" w:rsidRDefault="00A732EF" w:rsidP="00A732EF">
            <w:pPr>
              <w:rPr>
                <w:lang w:eastAsia="pl-PL"/>
              </w:rPr>
            </w:pPr>
          </w:p>
          <w:p w:rsidR="00A732EF" w:rsidRDefault="00A732EF" w:rsidP="00A732EF">
            <w:pPr>
              <w:rPr>
                <w:lang w:eastAsia="pl-PL"/>
              </w:rPr>
            </w:pPr>
          </w:p>
          <w:p w:rsidR="00A732EF" w:rsidRDefault="00A732EF" w:rsidP="00A732EF">
            <w:pPr>
              <w:rPr>
                <w:lang w:eastAsia="pl-PL"/>
              </w:rPr>
            </w:pPr>
          </w:p>
          <w:p w:rsidR="00A732EF" w:rsidRDefault="00A732EF" w:rsidP="00A732EF">
            <w:pPr>
              <w:rPr>
                <w:lang w:eastAsia="pl-PL"/>
              </w:rPr>
            </w:pPr>
          </w:p>
          <w:p w:rsidR="00A732EF" w:rsidRDefault="00A732EF" w:rsidP="00A732EF">
            <w:pPr>
              <w:rPr>
                <w:lang w:eastAsia="pl-PL"/>
              </w:rPr>
            </w:pPr>
          </w:p>
          <w:p w:rsidR="00A732EF" w:rsidRDefault="00A732EF" w:rsidP="00A732EF">
            <w:pPr>
              <w:rPr>
                <w:lang w:eastAsia="pl-PL"/>
              </w:rPr>
            </w:pPr>
          </w:p>
          <w:p w:rsidR="00A732EF" w:rsidRDefault="00A732EF" w:rsidP="00A732EF">
            <w:pPr>
              <w:rPr>
                <w:lang w:eastAsia="pl-PL"/>
              </w:rPr>
            </w:pPr>
          </w:p>
          <w:p w:rsidR="000F77F9" w:rsidRPr="00A732EF" w:rsidRDefault="000F77F9" w:rsidP="00A732EF">
            <w:pPr>
              <w:rPr>
                <w:lang w:eastAsia="pl-PL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zna pojęcie łamanej, łamanej zwyczajnej, łamanej zwyczajnej zamkniętej;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definicję wielokąta;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i potrafi stosować wzór na liczbę przekątnych wielokąta;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wie, jaki wielokąt nazywamy foremnym;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Calibri" w:cs="Calibri"/>
                <w:sz w:val="20"/>
                <w:szCs w:val="20"/>
                <w:lang w:eastAsia="pl-PL"/>
              </w:rPr>
              <w:t xml:space="preserve">potrafi skonstruować styczną do okręgu, przechodzącą przez punkt leżący w odległości większej od środka </w:t>
            </w:r>
            <w:r w:rsidRPr="00E36E67">
              <w:rPr>
                <w:rFonts w:eastAsia="Calibri" w:cs="Calibri"/>
                <w:sz w:val="20"/>
                <w:szCs w:val="20"/>
                <w:lang w:eastAsia="pl-PL"/>
              </w:rPr>
              <w:lastRenderedPageBreak/>
              <w:t xml:space="preserve">okręgu niż długość promienia okręgu;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skonstruować styczną do okręgu przechodzącą przez punkt leżący na okręgu;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Calibri" w:cs="Calibri"/>
                <w:sz w:val="20"/>
                <w:szCs w:val="20"/>
                <w:lang w:eastAsia="pl-PL"/>
              </w:rPr>
              <w:t>wie, co to jest kąt dopisany do okręgu;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twierdzenie o kątach wpisanym i dopisanym do okręgu, opartych na tym samym łuku;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Calibri" w:cs="Calibri"/>
                <w:sz w:val="20"/>
                <w:szCs w:val="20"/>
                <w:lang w:eastAsia="pl-PL"/>
              </w:rPr>
              <w:t>potrafi rozwiązywać zadania o średnim stopniu trudności dotyczące okręgów, stycznych, kątów środkowych, wpisanych i dopisanych, z zastosowaniem poznanych twierdzeń;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średnim stopniu trudności dotyczące położenia dwóch okręgów;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przeprowadzać konstrukcje geometryczne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stosuje własności środka okręgu opisanego na trójkącie w zadaniach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rozwiązuje zadania związane z okręgiem wpisanym w trójkąt;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potrafi udowodnić proste własności trójkątów, wykorzystując cechy przystawania trójkątów;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o symetralnych boków;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stosować cechy podobieństwa trójkątów do rozwiązania zadań z wykorzystaniem innych, wcześniej poznanych własności;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rozwiązywać zadania dotyczące trójkątów, w których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 xml:space="preserve">wykorzystuje twierdzenia poznane wcześniej (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. Talesa,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Calibri" w:cs="Calibri"/>
                <w:sz w:val="20"/>
                <w:szCs w:val="20"/>
                <w:lang w:eastAsia="pl-PL"/>
              </w:rPr>
              <w:t>potrafi rozwiązywać zadania dotyczące okręgów, stycznych, kątów środkowych, wpisanych i dopisanych, z zastosowaniem poznanych twierdzeń;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dotyczące położenia dwóch okręgów;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złożone, wymagające wykorzystania równocześnie kilku poznanych własności;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Calibri" w:cs="Calibri"/>
                <w:sz w:val="20"/>
                <w:szCs w:val="20"/>
                <w:lang w:eastAsia="pl-PL"/>
              </w:rPr>
              <w:t xml:space="preserve">potrafi rozwiązywać zadania o dotyczące stycznych i siecznych;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przeprowadza dowody dotyczące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okregu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wpisanego w trójkąt oraz okręgu opisanego na trójkącie;</w:t>
            </w:r>
          </w:p>
        </w:tc>
        <w:tc>
          <w:tcPr>
            <w:tcW w:w="2772" w:type="dxa"/>
            <w:vMerge w:val="restart"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potrafi rozwiązywać nietypowe zadania o podwyższonym stopniu trudności dotyczące odcinków, prostych, półprostych, kątów i kół, w tym z zastosowaniem poznanych twierdzeń;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rozwiązywać nietypowe zadania geometryczne o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podwyższonym stopniu trudności z wykorzystaniem poznanych pojęć geometrii;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Calibri" w:cs="Calibri"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Calibri" w:cs="Calibri"/>
                <w:sz w:val="20"/>
                <w:szCs w:val="20"/>
                <w:lang w:eastAsia="pl-PL"/>
              </w:rPr>
              <w:t>umie udowodnić twierdzenia o kątach środkowych i wpisanych w koło;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Calibri" w:cs="Calibri"/>
                <w:sz w:val="20"/>
                <w:szCs w:val="20"/>
                <w:lang w:eastAsia="pl-PL"/>
              </w:rPr>
              <w:t>umie udowodnić twierdzenie o kącie dopisanym do okręgu;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0F77F9" w:rsidRPr="00E36E67" w:rsidTr="00D21DAE">
        <w:trPr>
          <w:trHeight w:val="10641"/>
        </w:trPr>
        <w:tc>
          <w:tcPr>
            <w:tcW w:w="3227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zna własności kątów utworzonych między dwiema prostymi równoległymi, przeciętymi trzecią prostą i umie zastosować je w rozwiązywaniu prostych zadań;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sumę miar kątów w wielokącie;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zna definicję koła i okręgu, poprawnie posługuje się terminami: promień, środek okręgu, cięciwa, średnica, łuk okręgu;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określić wzajemne położenie prostej i okręgu, podaje poprawnie nazwy siecznej i stycznej;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zna  definicję stycznej do okręgu;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zna twierdzenie o stycznej do okręgu;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zna twierdzenie o odcinkach stycznych;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określić wzajemne położenie dwóch okręgów;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posługuje się terminami: kąt wpisany w koło, kąt środkowy koła;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stycznej i siecznej;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cięciwach;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pojęcia okręgu opisanego na trójkącie i okręgu wpisanego w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trójkąt;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okrąg na trójkącie i wpisać okrąg w trójkąt;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vMerge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F77F9" w:rsidRPr="00E36E67" w:rsidTr="00D21DAE">
        <w:trPr>
          <w:trHeight w:val="692"/>
        </w:trPr>
        <w:tc>
          <w:tcPr>
            <w:tcW w:w="14220" w:type="dxa"/>
            <w:gridSpan w:val="8"/>
            <w:vAlign w:val="center"/>
          </w:tcPr>
          <w:p w:rsidR="000F77F9" w:rsidRPr="00E36E67" w:rsidRDefault="000F77F9" w:rsidP="00D21D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lastRenderedPageBreak/>
              <w:t>V.  TRYGONOMETRIA</w:t>
            </w:r>
          </w:p>
        </w:tc>
      </w:tr>
      <w:tr w:rsidR="000F77F9" w:rsidRPr="00E36E67" w:rsidTr="00D21DAE">
        <w:trPr>
          <w:trHeight w:val="409"/>
        </w:trPr>
        <w:tc>
          <w:tcPr>
            <w:tcW w:w="3227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 korzystać z przybliżonych wartości funkcji trygonometrycznych (odczytanych z tablic lub obliczonych za pomocą kalkulatora);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rozwiązywać trójkąty prostokątne;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zna wartości funkcji trygonometrycznych kątów o miarach 30</w:t>
            </w: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, 45</w:t>
            </w: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, 60</w:t>
            </w: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;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definicje funkcji trygonometrycznych dowolnego kąta;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obliczać wartości funkcji trygonometrycznych kąta, gdy dane są współrzędne punktu leżącego na drugim ramieniu kąta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tożsamości i związki pomiędzy funkcjami trygonometrycznymi tego samego kąta;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Zna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±α</m:t>
              </m:r>
            </m:oMath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;</w:t>
            </w:r>
          </w:p>
        </w:tc>
        <w:tc>
          <w:tcPr>
            <w:tcW w:w="2835" w:type="dxa"/>
            <w:gridSpan w:val="2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±α</m:t>
              </m:r>
            </m:oMath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obliczaniu wartości wyrażeń;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umie zbudować w układzie współrzędnych dowolny kąt o mierze </w:t>
            </w: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, gdy dana jest wartość jednej funkcji trygonometrycznej tego kąta;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wyznaczyć wartości pozostałych funkcji trygonometrycznych kąta,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 xml:space="preserve">gdy dana jest jedna z nich;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upraszczać wyrażenia zawierające funkcje trygonometryczne;</w:t>
            </w:r>
          </w:p>
        </w:tc>
        <w:tc>
          <w:tcPr>
            <w:tcW w:w="2693" w:type="dxa"/>
            <w:gridSpan w:val="2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lastRenderedPageBreak/>
              <w:t>potrafi skonstruować kąt, jeżeli dana jest wartość jednej z funkcji trygonometrycznych;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przeprowadzać dowody tożsamości  trygonometrycznych;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stosować podstawowe tożsamości trygonometryczne (dla dowolnego kąta, dla którego funkcje trygonometryczne są określone)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dowodzić tożsamości trygonometryczne: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stosować wybrane wzory redukcyjne w zadaniach o podwyższonym stopniu trudności;</w:t>
            </w:r>
          </w:p>
        </w:tc>
        <w:tc>
          <w:tcPr>
            <w:tcW w:w="2693" w:type="dxa"/>
            <w:gridSpan w:val="2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trudne zadania, korzystając ze wzorów redukcyjnych;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trudne zadania, wykorzystując podstawowe tożsamości trygonometryczne;</w:t>
            </w:r>
          </w:p>
        </w:tc>
        <w:tc>
          <w:tcPr>
            <w:tcW w:w="2772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różne zadania z innych działów matematyki, w których wykorzystuje się wiadomości i umiejętności z trygonometrii.</w:t>
            </w:r>
          </w:p>
        </w:tc>
      </w:tr>
      <w:tr w:rsidR="000F77F9" w:rsidRPr="00E36E67" w:rsidTr="00D21DAE">
        <w:trPr>
          <w:trHeight w:val="834"/>
        </w:trPr>
        <w:tc>
          <w:tcPr>
            <w:tcW w:w="14220" w:type="dxa"/>
            <w:gridSpan w:val="8"/>
            <w:vAlign w:val="center"/>
          </w:tcPr>
          <w:p w:rsidR="000F77F9" w:rsidRPr="00E36E67" w:rsidRDefault="000F77F9" w:rsidP="00D21DAE">
            <w:pPr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lastRenderedPageBreak/>
              <w:t>VI.   GEOMETRIA ANALITYCZNA</w:t>
            </w:r>
          </w:p>
        </w:tc>
      </w:tr>
      <w:tr w:rsidR="000F77F9" w:rsidRPr="00E36E67" w:rsidTr="00D21DAE">
        <w:trPr>
          <w:trHeight w:val="8441"/>
        </w:trPr>
        <w:tc>
          <w:tcPr>
            <w:tcW w:w="3227" w:type="dxa"/>
            <w:vMerge w:val="restart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lastRenderedPageBreak/>
              <w:t xml:space="preserve">wie, jaką zależność między dwiema wielkościami zmiennymi nazywamy proporcjonalnością prostą;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zna pojęcie i wzór funkcji liniowej;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sporządzić wykres funkcji liniowej danej wzorem;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lastRenderedPageBreak/>
              <w:t xml:space="preserve">zna twierdzenie o współczynniku kierunkowym (wzór);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zna i rozumie pojęcie współliniowości punktów;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obliczyć długość odcinka, znając współrzędne jego końców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definicję równania ogólnego prostej;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napisać równanie ogólne prostej przechodzącej przez dwa punkty;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warunek równoległości oraz prostopadłości prostych danych równaniami kierunkowymi/ogólnymi;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rozpoznaje równanie okręgu w postaci kanonicznej i zredukowanej;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sprowadzić równanie okręgu z postaci kanonicznej do zredukowanej;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odczytać z równania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okręgu współrzędne środka i promień okręgu;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napisać równanie okręgu, gdy zna współrzędne środka i promień tego okręgu;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umie sprawdzić czy punkt należy do okręgu w postaci kanonicznej oraz zredukowanej;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2835" w:type="dxa"/>
            <w:gridSpan w:val="2"/>
            <w:vMerge w:val="restart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lastRenderedPageBreak/>
              <w:t>potrafi naszkicować wykres funkcji kawałkami liniowej i na jego podstawie omówić własności danej funkcji;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potrafi wyznaczyć miarę kąta nachylenia do osi OX prostej opisanej równaniem kierunkowym;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napisać równanie kierunkowe prostej znając jej kąt nachylenia do osi OX i współrzędne punktu, który należy do prostej;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napisać równanie kierunkowe prostej przechodzącej przez dane dwa punkty (o różnych odciętych);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stosować warunek równoległości oraz prostopadłości prostych opisanych równaniami kierunkowymi/ogólnymi do wyznaczenia równania prostej równoległej/prostopadłej i przechodzącej przez dany punkt;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sprowadzić równanie okręgu z postaci zredukowanej do kanonicznej;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napisać równanie okręgu mając trzy punkty należące do tego okręgu;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określić wzajemne położenie prostej o danym równaniu względem okręgu o danym równaniu (po wykonaniu stosownych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obliczeń);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  <w:tc>
          <w:tcPr>
            <w:tcW w:w="2693" w:type="dxa"/>
            <w:gridSpan w:val="2"/>
            <w:vMerge w:val="restart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lastRenderedPageBreak/>
              <w:t>potrafi udowodnić, na podstawie definicji, niektóre własności funkcji liniowej, takie jak: monotoniczność, różnowartościowość itp.;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wyznaczać parametr we współczynnikach wzoru funkcji liniowej, znając jej</w:t>
            </w:r>
            <w:r w:rsidR="00A732EF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 xml:space="preserve"> miejsce zerowe lub punkt </w:t>
            </w: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należący do jej wykresu;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z parametrem dotyczące równoległości/prostopadłości prostych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obliczyć współrzędne punktów wspólnych prostej i okręgu lub stwierdzić, że prosta i okrąg nie mają punktów wspólnych;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obliczyć współrzędne punktów wspólnych paraboli i okręgu;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algebraicznie oraz podać jego interpretację graficzną układ równań;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zastosować układy równań do rozwiązywania zadań z geometrii analitycznej o średnim stopniu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trudności;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2693" w:type="dxa"/>
            <w:gridSpan w:val="2"/>
            <w:vMerge w:val="restart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lastRenderedPageBreak/>
              <w:t xml:space="preserve">potrafi przeprowadzić dyskusję liczby rozwiązań równania liniowego z parametrem (z dwoma parametrami) interpretującego liczbę miejsc zerowych/monotoniczność funkcji liniowej;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sprawdzić czy podane trzy punkty są współliniowe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zna definicję wektora na płaszczyźnie (bez układu współrzędnych);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wie, jakie wektory są równe, a jakie przeciwne;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wektory dodawać, odejmować i mnożyć przez liczbę;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zna prawa dotyczące działań na wektorach;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potrafi stosować wiedzę o wektorach w rozwiązywaniu zadań geometrycznych;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z parametrem dotyczące punktu przecięcia prostych;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zastosować układy równań do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rozwiązywania zadań z geometrii analitycznej o wysokim stopniu trudności;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rozwiązać różne zadania dotyczące okręgów, w których koniczne jest zastosowanie wiadomości z różnych działów matematyki;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  <w:tc>
          <w:tcPr>
            <w:tcW w:w="2772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lastRenderedPageBreak/>
              <w:t>rozwiązuje zadania nietypowe dotyczące funkcji liniowej o podwyższonym stopniu trudności;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rozwiązywać zadania z geometrii analitycznej o podwyższonym stopniu trudności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z geometrii analitycznej wymagające nieszablonowych rozwiązań;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</w:tr>
      <w:tr w:rsidR="000F77F9" w:rsidRPr="00E36E67" w:rsidTr="00D21DAE">
        <w:trPr>
          <w:trHeight w:val="3614"/>
        </w:trPr>
        <w:tc>
          <w:tcPr>
            <w:tcW w:w="3227" w:type="dxa"/>
            <w:vMerge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vMerge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vMerge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</w:tcPr>
          <w:p w:rsidR="000F77F9" w:rsidRPr="00E36E67" w:rsidRDefault="000F77F9" w:rsidP="00D21DAE">
            <w:p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F77F9" w:rsidRPr="00E36E67" w:rsidTr="00D21DAE">
        <w:trPr>
          <w:trHeight w:val="629"/>
        </w:trPr>
        <w:tc>
          <w:tcPr>
            <w:tcW w:w="14220" w:type="dxa"/>
            <w:gridSpan w:val="8"/>
            <w:vAlign w:val="center"/>
          </w:tcPr>
          <w:p w:rsidR="000F77F9" w:rsidRPr="00E36E67" w:rsidRDefault="000F77F9" w:rsidP="00D21DAE">
            <w:pPr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lastRenderedPageBreak/>
              <w:t>VII. GEOMETRIA PŁASKA –ROZWIĄZYWANIE TRÓJKĄTÓW, POLE KOŁA, POLE TRÓJKĄTA</w:t>
            </w:r>
          </w:p>
        </w:tc>
      </w:tr>
      <w:tr w:rsidR="000F77F9" w:rsidRPr="00E36E67" w:rsidTr="00D21DAE">
        <w:trPr>
          <w:trHeight w:val="5440"/>
        </w:trPr>
        <w:tc>
          <w:tcPr>
            <w:tcW w:w="3227" w:type="dxa"/>
            <w:vMerge w:val="restart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twierdzenie sinusów;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cosinusów;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co najmniej 4 wzory na pola trójkąta;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zna twierdzenie o polach figur podobnych;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2835" w:type="dxa"/>
            <w:gridSpan w:val="2"/>
            <w:vMerge w:val="restart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sinusów w rozwiązywaniu trójkątów;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cosinu</w:t>
            </w:r>
            <w:r w:rsidR="00A732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ów w rozwiązywaniu trójkątów;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  <w:tc>
          <w:tcPr>
            <w:tcW w:w="2693" w:type="dxa"/>
            <w:gridSpan w:val="2"/>
            <w:vMerge w:val="restart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sinusów w zadaniach geometrycznych;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2693" w:type="dxa"/>
            <w:gridSpan w:val="2"/>
            <w:vMerge w:val="restart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 danym zadaniu geometrycznym twierdzenie sinusów i cosinusów;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rozwiązuje zadania dotyczące trójkątów, w których wykorzystuje twierdzenia poznane wcześni</w:t>
            </w:r>
            <w:r w:rsidR="00A732EF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ej (</w:t>
            </w:r>
            <w:proofErr w:type="spellStart"/>
            <w:r w:rsidR="00A732EF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="00A732EF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="00A732EF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="00A732EF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="00A732EF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="00A732EF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. sinusów, </w:t>
            </w:r>
            <w:proofErr w:type="spellStart"/>
            <w:r w:rsidR="00A732EF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="00A732EF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. </w:t>
            </w: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cosinusów, twierdzenia o kątach w kole, itp.) 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  <w:tc>
          <w:tcPr>
            <w:tcW w:w="2772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wzorów na pola figur i innych twierdzeń</w:t>
            </w:r>
          </w:p>
        </w:tc>
      </w:tr>
      <w:tr w:rsidR="000F77F9" w:rsidRPr="00E36E67" w:rsidTr="00D21DAE">
        <w:trPr>
          <w:trHeight w:val="1315"/>
        </w:trPr>
        <w:tc>
          <w:tcPr>
            <w:tcW w:w="3227" w:type="dxa"/>
            <w:vMerge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vMerge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vMerge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</w:tcPr>
          <w:p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F77F9" w:rsidRPr="00E36E67" w:rsidTr="00D21DAE">
        <w:trPr>
          <w:trHeight w:val="814"/>
        </w:trPr>
        <w:tc>
          <w:tcPr>
            <w:tcW w:w="14220" w:type="dxa"/>
            <w:gridSpan w:val="8"/>
            <w:vAlign w:val="center"/>
          </w:tcPr>
          <w:p w:rsidR="000F77F9" w:rsidRPr="00E36E67" w:rsidRDefault="000F77F9" w:rsidP="00D21DAE">
            <w:pPr>
              <w:pStyle w:val="Akapitzlist"/>
              <w:spacing w:before="60" w:after="60"/>
              <w:ind w:left="360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36E67">
              <w:rPr>
                <w:b/>
                <w:bCs/>
                <w:sz w:val="28"/>
                <w:szCs w:val="28"/>
              </w:rPr>
              <w:t>VIII. WIELOMIANY</w:t>
            </w:r>
          </w:p>
        </w:tc>
      </w:tr>
      <w:tr w:rsidR="000F77F9" w:rsidRPr="00E36E67" w:rsidTr="00D21DAE">
        <w:trPr>
          <w:trHeight w:val="6221"/>
        </w:trPr>
        <w:tc>
          <w:tcPr>
            <w:tcW w:w="3227" w:type="dxa"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zna pojęcie jednomianu jednej zmiennej;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wskazać jednomiany podobne;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rozpoznać wielomian jednej zmiennej rzeczywistej;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uporządkować wielomian (malejąco lub rosnąco);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określić stopień wielomianu jednej zmiennej;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podać przykład wielomianu uporządkowanego, określonego stopnia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obliczyć wartość wielomianu dla danego argumentu;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obliczyć wartość wielomianu dla danej wartości zmiennej;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wykonać dodawanie, odejmowanie i mnożenie wielomianów;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rozumie pojęcie wielomianów równych i potrafi podać przykłady takich wielomianów;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rozpoznać wielomiany równe;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następujące wzory skróconego mnożenia:</w:t>
            </w:r>
          </w:p>
          <w:p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)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=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+ 3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+ 3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3</w:t>
            </w:r>
          </w:p>
          <w:p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–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= 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–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)(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ab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)</w:t>
            </w:r>
          </w:p>
          <w:p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= 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)(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–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ab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zna wzór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podzielić wielomian przez dwumian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 xml:space="preserve">potrafi podzielić wielomian przez dowolny wielomian;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określić krotność pierwiastka wielomianu;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zna twierdzenie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Bezouta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twierdzenie o reszcie;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rozłożyć wielomian na czynniki poprzez wyłączanie wspólnego czynnika poza nawias, zastosowanie wzorów skróconego mnożenia, zastosowanie metody grupowania wyrazów; </w:t>
            </w:r>
          </w:p>
        </w:tc>
        <w:tc>
          <w:tcPr>
            <w:tcW w:w="2835" w:type="dxa"/>
            <w:gridSpan w:val="2"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potrafi sprawdzić czy wielomiany są równe;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rozwiązywać proste zadania, w których wykorzystuje się twierdzenie o równości wielomianów;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sprawnie przekształca wyrażenia zawierające wzory skróconego mnożenia stopnia 3;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usunąć niewymierność z mianownika ułamka, stosując wzór skróconego mnożenia na sumę (różnicę sześcianów)</w:t>
            </w:r>
          </w:p>
          <w:p w:rsidR="00A732EF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zastosować wzór</w:t>
            </w:r>
          </w:p>
          <w:p w:rsidR="000F77F9" w:rsidRPr="00E36E67" w:rsidRDefault="000F77F9" w:rsidP="00A732EF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podzielić wielomian przez dwumian liniowy za pomocą schematu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Hornera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sprawdzić, czy podana liczba jest pierwiastkiem wielomianu;</w:t>
            </w:r>
          </w:p>
          <w:p w:rsidR="000F77F9" w:rsidRPr="00E36E67" w:rsidRDefault="00A732EF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</w:t>
            </w:r>
            <w:r w:rsidR="000F77F9"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stosować twierdzenie </w:t>
            </w:r>
            <w:proofErr w:type="spellStart"/>
            <w:r w:rsidR="000F77F9" w:rsidRPr="00E36E67">
              <w:rPr>
                <w:rFonts w:eastAsia="Times New Roman" w:cs="Calibri"/>
                <w:sz w:val="20"/>
                <w:szCs w:val="20"/>
                <w:lang w:eastAsia="pl-PL"/>
              </w:rPr>
              <w:t>Bezouta</w:t>
            </w:r>
            <w:proofErr w:type="spellEnd"/>
            <w:r w:rsidR="000F77F9"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 w rozwiązywaniu zadań;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stosować twierdzenie o reszcie w rozwiązywaniu zadań;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wyznaczyć wielomian, który jest resztą z dzielenia wielomianu o danych własnościach przez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 xml:space="preserve">inny wielomian;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rozłożyć wielomian na czynniki gdy ma podany jeden z pierwiastków wielomianu i konieczne jest znalezienie pozostałych z wykorzystaniem twierdzenia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Bezouta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; 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równania wielomianowe, które wymagają umiejętności rozkładania wielomianów na czynniki poprzez wyłączanie wspólnego czynnika przed nawias, zastosowanie wzorów skróconego mnożenia lub metody grupowania wyrazów;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nierówności wielomianowe (korzystając z siatki znaków, posługując się przybliżonym wykresem funkcji wielomianowej) w przypadku gdy wielomian jest przedstawiony w postaci iloczynowej;</w:t>
            </w:r>
          </w:p>
        </w:tc>
        <w:tc>
          <w:tcPr>
            <w:tcW w:w="2693" w:type="dxa"/>
            <w:gridSpan w:val="2"/>
            <w:vAlign w:val="center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potrafi wyznaczyć wartość parametru dla którego wielomiany są równe;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sprawnie wykonywać działania na wielomianach;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rozkłada wyrażenia na czynniki stosując wzory skróconego mnożenia na sześciany;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stosuje wzory skróconego mnożenia na sześciany do rozwiązywania różnych zadań;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przeprowadza dowody algebraiczne z wykorzystaniem wzorów skróconego mnożenia stopnia wyższego niż 2;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wykorzystać podzielność wielomianów w rozwiązywaniu zadań;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zna i potrafi stosować twierdzenie o wymiernych pierwiastkach wielomianu o współczynnikach całkowitych;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sprawnie rozkładać wielomiany na czynniki (w tym stosując „metodę prób”);</w:t>
            </w:r>
          </w:p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rozwiązywać równania i nierówności </w:t>
            </w: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wielomianowe;</w:t>
            </w:r>
          </w:p>
        </w:tc>
        <w:tc>
          <w:tcPr>
            <w:tcW w:w="2693" w:type="dxa"/>
            <w:gridSpan w:val="2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potrafi rozwiązywać zadania tekstowe prowadzące do równań i nierówności wielomianowych;</w:t>
            </w:r>
          </w:p>
        </w:tc>
        <w:tc>
          <w:tcPr>
            <w:tcW w:w="2772" w:type="dxa"/>
          </w:tcPr>
          <w:p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36E67">
              <w:rPr>
                <w:rFonts w:eastAsia="Times New Roman" w:cs="Calibri"/>
                <w:sz w:val="20"/>
                <w:szCs w:val="20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:rsidR="000F77F9" w:rsidRPr="00E36E67" w:rsidRDefault="000F77F9" w:rsidP="000F77F9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1D0BC7" w:rsidRDefault="001D0BC7"/>
    <w:sectPr w:rsidR="001D0BC7" w:rsidSect="000F77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DFC"/>
    <w:multiLevelType w:val="hybridMultilevel"/>
    <w:tmpl w:val="5E16C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026D"/>
    <w:multiLevelType w:val="hybridMultilevel"/>
    <w:tmpl w:val="9F8685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59AB"/>
    <w:multiLevelType w:val="hybridMultilevel"/>
    <w:tmpl w:val="86584E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DD6C21"/>
    <w:multiLevelType w:val="hybridMultilevel"/>
    <w:tmpl w:val="0D6E79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417FA2"/>
    <w:multiLevelType w:val="hybridMultilevel"/>
    <w:tmpl w:val="9E24709A"/>
    <w:lvl w:ilvl="0" w:tplc="19B2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7A0347"/>
    <w:multiLevelType w:val="hybridMultilevel"/>
    <w:tmpl w:val="6FDE0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F5625A"/>
    <w:multiLevelType w:val="hybridMultilevel"/>
    <w:tmpl w:val="5B82DC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402EC"/>
    <w:multiLevelType w:val="hybridMultilevel"/>
    <w:tmpl w:val="70200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92D9F"/>
    <w:multiLevelType w:val="hybridMultilevel"/>
    <w:tmpl w:val="C3DEC7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77F9"/>
    <w:rsid w:val="000F77F9"/>
    <w:rsid w:val="001D0BC7"/>
    <w:rsid w:val="003C70B7"/>
    <w:rsid w:val="00A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7F9"/>
    <w:pPr>
      <w:ind w:left="720"/>
      <w:contextualSpacing/>
    </w:pPr>
  </w:style>
  <w:style w:type="table" w:styleId="Tabela-Siatka">
    <w:name w:val="Table Grid"/>
    <w:basedOn w:val="Standardowy"/>
    <w:uiPriority w:val="59"/>
    <w:rsid w:val="000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4482</Words>
  <Characters>26898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Elżbieta Kurowska</cp:lastModifiedBy>
  <cp:revision>2</cp:revision>
  <dcterms:created xsi:type="dcterms:W3CDTF">2021-09-25T16:58:00Z</dcterms:created>
  <dcterms:modified xsi:type="dcterms:W3CDTF">2022-09-07T10:52:00Z</dcterms:modified>
</cp:coreProperties>
</file>