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poszerzony o pojęcia biologiczno-chemiczne w klasach B (autorki: A.Pięta, J. Różanowska). Program nauczania języka angielskiego poszerzony o pojęcia matematyczne i fizyczne w klasie H (autorka A. Domaradzka)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KLASACH: 3a ( gr.1),  3F (gr. 2), 3G (gr. 1), 3D (gr. 1) 3H (gr 2)</w:t>
      </w:r>
    </w:p>
    <w:tbl>
      <w:tblPr>
        <w:tblStyle w:val="Table1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  <w:tblGridChange w:id="0">
          <w:tblGrid>
            <w:gridCol w:w="534"/>
            <w:gridCol w:w="289"/>
            <w:gridCol w:w="1724"/>
            <w:gridCol w:w="2551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1 THE IMAGE MAKERS!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</w:t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 ogół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języku angielskim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języku angielskim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języku angielskim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stosować w języku angielskim,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języku angielskim,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5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części tekstu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angielskich powiedzeń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na temat kampanii na rzecz uświadamiania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ludzi o nadużyciach w przemyśle odzieżowym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 pytania dotyczące i robienia dobrego wrażenia na innych oraz ideału urody kobiecej i męskiej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kampanii na rzecz uświadamiania ludzi o nadużyciach w przemyśle odzieżowym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ierozwiniętyc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 odpowiedzi na pytania związane z jej tematyką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innych osób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reklamy, robienia zakupów i ubrań, wykorzystując czasy teraźniejsze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i robienia dobrego wrażenia na innych oraz ideału urody kobiecej i męskiej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rozwijając podane kwestie, a także wykorzystując podane zwroty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edaguje wpis na forum dotyczący wyzyskiwania dzieci w zakładach pracy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prywatny, w którym opisuje nową koleżankę,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wyzyskiwania dzieci w zakładach pracy,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pojedyncze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świadomość językową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rozumie teksty zawierającego nieznane słowa i zwroty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1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2 WORK AND PLAY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 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 mylone wyrazy, słownictwo związane z doradztwem zawodowym, słowotwórstwo (tworzenie rzeczowników i przymiotników)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 mylone wyrazy, słownictwo związane z doradztwem zawodowym, słowotwórstwo (tworzenie rzeczowników i przymiotników)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 potrafi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go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 potrafi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go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go stosować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opisywania czynności odbywających się okresie czasu, który już się zakończył / nadal trwa,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stosować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opisywania czynności odbywających się okresie czasu, który już się zakończył / nadal trwa,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odpowiedzi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gramatycznych):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swojego stylu pracy oraz dobrej atmosfery w pracy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swoich planów zawodowych oraz doradztwa zawodowego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wakacyjnej pracy i wolontariatu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swojego stylu pracy oraz dobrej atmosfery w pracy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swoich planów zawodowych oraz doradztwa zawodowego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wakacyjnej pracy i wolontariatu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swojego stylu pracy oraz dobrej atmosfery w pracy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swoich doświadczeń doświadczeń oraz zdarzeń z przeszłości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kilka zdań na temat swoich planów zawodowych oraz doradztwa zawodowego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rozwijając je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 wakacyjnej pracy i wolontariatu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opisuje wybrany zawód oraz związane z nim czynności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angielskiego powiedzenia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swojego stylu pracy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swoich doświadczeń doświadczeń oraz zdarzeń z przeszłości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swoich planów zawodowych oraz doradztwa zawodowego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podanycyh kwestii i rozwijając je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wakacyjnej pracy i wolontariatu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swojego stylu pracy oraz dobrej atmosfery w pracy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planów zawodowych oraz doradztwa zawodowego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udziela rady koledze/koleżance na temat wyboru zawodu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kwestii i rozwijając je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 wakacyjnej pracy i wolontariatu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list motywacyjny,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dużym stopniu niespójny i nielogiczny list motywacyjny,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1E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3 ESCAPE!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E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1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ŚRDOKI JĘZYKOW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konstrukcji used to),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konstrukcji used to),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czasowniki z przyimkami w pytaniach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stosuje je, często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czasowniki z przyimkami w pytaniach,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postaci do zdjęć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informacje zgodnie z kolejnością występowania w tekście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o podmiot i dopełnienie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o podmiot i dopełnienie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o podmiot i dopełnienie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rozwija je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wyboru miejsa spędzania wakacji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długości  wakacji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o podmiot i dopełnienie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słynnej podrożniczki oraz samotnych podroży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ekstremalnych wakacji, zalet i wad takiego spędzania czasu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 na temat wyboru miejsa spędzania wakacji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długości  wakacji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o podmiot i dopełnienie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słynnej podrożniczki oraz samotnych podroży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ekstremalnych wakacji, zalet i wad takiego spędzania czasu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 biurze informacji turystycznej),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i rozwija je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2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pisze e-mail na temat wyjazdu wakacyjnego, rozwijając i uwzględniając podane kwestie, a także wykorzystując podane zwroty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i uwzględniając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na temat niebezpiecznej podróży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podane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zadaniu informacje sformułowane w języku polskim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A NEW REALITY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2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 (przedrostki) i posługuje się nim,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posługuje się nim,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 , 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30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tematu projektu kolonizacji Marsa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zdania informacje sformułowane w języku polskim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tematu projektu kolonizacji Marsa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zdania informacje sformułowane w języku polskim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korzystania z technologii cyfrowych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projektu kolonizacji Marsa.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go uzasadnia oraz udziela odpowiedzi na dwa pytania,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 podanych kwestii i je rozwija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używania nowoczesnych technologii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używania telefonów komórkowych oraz życia bez internetu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zalet i wad podróży w kosmos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korzystania z technologii cyfrowych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używania nowoczesnych technologii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używania telefonów komórkowych oraz życia bez internetu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projektu kolonizacji Marsa.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zalet i wad podróży w kosmos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oraz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3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pisze e-mail, w którym pisze o najnowszych wynalazkach technologicznych, uwzględniając i rozwijając podane kwestie, a także wykorzystując podane zwroty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słownika)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551"/>
        <w:gridCol w:w="2552"/>
        <w:gridCol w:w="2693"/>
        <w:gridCol w:w="2693"/>
        <w:gridCol w:w="2659"/>
        <w:tblGridChange w:id="0">
          <w:tblGrid>
            <w:gridCol w:w="534"/>
            <w:gridCol w:w="2013"/>
            <w:gridCol w:w="2551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5 FOOD FOR THOUGHT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 w praktyce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 w praktyce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błędy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8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 z zastosowaniem kwantyfikatorów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 je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 z zastosowaniem kwantyfikatorów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 je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pytania, stosując przedimki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 z zastosowaniem kwantyfikatorów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rozwija je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zastosowaniem kwantyfikatorów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związane z gotowaniem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stosowania diet 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pytania, stosując przedimki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 z zastosowaniem kwantyfikatorów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związane z gotowaniem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dania przygotowane na różne okazje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rozwijając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CRIME SCENE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rozwijając je 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przestępstw i wykroczeń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sądów dla małoletnich oraz karania za różne przestępstwa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odnosząć się do podanych kwestii i rozwijając je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popularności powieści kryminalnych oraz pracy detektywa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wypowiedzi innych osób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przestępstw i wykroczeń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przemocy w internecie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sądów dla małoletnich oraz karania za różne przestępstwa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odnosząć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popularności powieści kryminalnych oraz pracy detektywa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wypowiedzi innych osób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 i rozwija podane kwestie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71"/>
        <w:gridCol w:w="2693"/>
        <w:gridCol w:w="2552"/>
        <w:gridCol w:w="2693"/>
        <w:gridCol w:w="2693"/>
        <w:gridCol w:w="2659"/>
        <w:tblGridChange w:id="0">
          <w:tblGrid>
            <w:gridCol w:w="534"/>
            <w:gridCol w:w="1871"/>
            <w:gridCol w:w="2693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7 BODY AND MIND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5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</w:tc>
        <w:tc>
          <w:tcPr/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</w:tc>
        <w:tc>
          <w:tcPr/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twierdzące w mowie zależnej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informacje w streszczeniu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związane z rozwojem medycyny i zwalczaniem chorób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rozwija je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udzielania porad zdrowotnych i pomocy medycznej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wykorzystywania zwierząt do badań medycznych 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rozwija je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osób niepełnosprawnych i trudności, na jakie te osoby często napotykają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wykorzystywania zwierząt do badań medycznych 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rozwojem medycyny i zwalczaniem chorób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trudnoscią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osób niepełnosprawnych i trudności, na jakie te osoby często napotykają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sporadyczne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właściwa formę i styl wypowiedzi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właściwa formę i styl wypowiedzi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właściwa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właściwa formę i styl wypowiedzi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ulotkę dotyczącą metod uczenia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A MATERIAL WORLD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6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1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stosuje ją,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ją stosuje w rożnych czasach,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stosuje czasowniki z dwoma dopełnieniami w stronie biernej,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stosuje ją,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ją stosuje w rożnych czasach,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stosuje czasowniki z dwoma dopełnieniami w stronie biernej,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3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i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dopiera zdania do właściwych części wysłuchanego tekstu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części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usługi, z których korzysta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rozwinięte argumenty na jego poparcie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usługi, z których korzysta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rozwinięte argumenty na jego poparcie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pytania, stosując stronę bierną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opisuje różne usługi, z których korzysta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argumenty na jego poparcie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inwestowania i zarabiania pieniędzy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usługi, z których korzysta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konsumpcyjnego stylu życia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podstawie materiału stymulującego: dokonuje wyboru plakatu promującego oszczędzanie wśród młodzieży 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inwestowania i zarabiania pieniędzy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pytania, stosując stronę bierną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usługi, z których korzysta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konsumpcyjnego stylu życia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podstawie materiału stymulującego: dokonuje wyboru plakatu promującego oszczędzanie wśród młodzieży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Dodatkowe treści biologiczno-chemiczne obowiązujące w klasach B:</w:t>
      </w:r>
    </w:p>
    <w:tbl>
      <w:tblPr>
        <w:tblStyle w:val="Table4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2609"/>
        <w:gridCol w:w="2835"/>
        <w:gridCol w:w="2835"/>
        <w:gridCol w:w="2693"/>
        <w:tblGridChange w:id="0">
          <w:tblGrid>
            <w:gridCol w:w="1724"/>
            <w:gridCol w:w="2608"/>
            <w:gridCol w:w="2609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DOSTATETCZNA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D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 tematu:  ANATOMIA CZŁOWIEKA – UKŁAD SZKIELETOWY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tematu: ANATOMIA CZŁOWIEKA – UKŁAD SZKIELETOWY oraz ma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trudności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Główne organy człowieka</w:t>
            </w:r>
          </w:p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Funkcje i główne kości układu szkieletowego</w:t>
            </w:r>
          </w:p>
          <w:p w:rsidR="00000000" w:rsidDel="00000000" w:rsidP="00000000" w:rsidRDefault="00000000" w:rsidRPr="00000000" w14:paraId="000006E5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kręgosłupa</w:t>
            </w:r>
          </w:p>
          <w:p w:rsidR="00000000" w:rsidDel="00000000" w:rsidP="00000000" w:rsidRDefault="00000000" w:rsidRPr="00000000" w14:paraId="000006E6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Profilaktyka układu szkieletowego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E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POKARMOWY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i funkcje układu pokarmowego</w:t>
            </w:r>
          </w:p>
          <w:p w:rsidR="00000000" w:rsidDel="00000000" w:rsidP="00000000" w:rsidRDefault="00000000" w:rsidRPr="00000000" w14:paraId="000006F5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i funkcje żołądka</w:t>
            </w:r>
          </w:p>
          <w:p w:rsidR="00000000" w:rsidDel="00000000" w:rsidP="00000000" w:rsidRDefault="00000000" w:rsidRPr="00000000" w14:paraId="000006F6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Organy wspomagające trawienie</w:t>
            </w:r>
          </w:p>
          <w:p w:rsidR="00000000" w:rsidDel="00000000" w:rsidP="00000000" w:rsidRDefault="00000000" w:rsidRPr="00000000" w14:paraId="000006F7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Rodzaje i funkcje zębów w procesie trawienia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F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spacing w:after="0" w:line="24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KRWIONOŚNY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i funkcje układu krwionośnego</w:t>
            </w:r>
          </w:p>
          <w:p w:rsidR="00000000" w:rsidDel="00000000" w:rsidP="00000000" w:rsidRDefault="00000000" w:rsidRPr="00000000" w14:paraId="00000706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Budowa, funkcje i choroby krwi</w:t>
            </w:r>
          </w:p>
          <w:p w:rsidR="00000000" w:rsidDel="00000000" w:rsidP="00000000" w:rsidRDefault="00000000" w:rsidRPr="00000000" w14:paraId="00000707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i funkcje serca</w:t>
            </w:r>
          </w:p>
          <w:p w:rsidR="00000000" w:rsidDel="00000000" w:rsidP="00000000" w:rsidRDefault="00000000" w:rsidRPr="00000000" w14:paraId="00000708">
            <w:pPr>
              <w:numPr>
                <w:ilvl w:val="0"/>
                <w:numId w:val="8"/>
              </w:numPr>
              <w:spacing w:after="0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Tętno i puls</w:t>
            </w:r>
          </w:p>
        </w:tc>
      </w:tr>
    </w:tbl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Dodatkowe treści matematyczno-fizyczne obowiązujące w klasie H:</w:t>
      </w:r>
    </w:p>
    <w:p w:rsidR="00000000" w:rsidDel="00000000" w:rsidP="00000000" w:rsidRDefault="00000000" w:rsidRPr="00000000" w14:paraId="0000070E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Treści matematyczno-fizyczne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tabs>
          <w:tab w:val="center" w:pos="7002"/>
          <w:tab w:val="left" w:pos="852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PODSTAWOWY</w:t>
        <w:tab/>
      </w:r>
    </w:p>
    <w:tbl>
      <w:tblPr>
        <w:tblStyle w:val="Table5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2805"/>
        <w:gridCol w:w="2795"/>
        <w:gridCol w:w="2795"/>
        <w:gridCol w:w="2795"/>
        <w:tblGridChange w:id="0">
          <w:tblGrid>
            <w:gridCol w:w="2804"/>
            <w:gridCol w:w="2805"/>
            <w:gridCol w:w="2795"/>
            <w:gridCol w:w="2795"/>
            <w:gridCol w:w="279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10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Szczegółowe wymagania edukacyjne dla klasy trzeciej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15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A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dopuszczającej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dostatecznej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bardzo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celującej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9F7639"/>
    <w:rPr>
      <w:rFonts w:ascii="Calibri" w:cs="Times New Roman" w:eastAsia="Times New Roman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F76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F7639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rsid w:val="009F7639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F7639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9F7639"/>
    <w:pPr>
      <w:ind w:left="720"/>
      <w:contextualSpacing w:val="1"/>
    </w:pPr>
  </w:style>
  <w:style w:type="paragraph" w:styleId="Akapitzlist1" w:customStyle="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F7639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7639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F7639"/>
    <w:rPr>
      <w:rFonts w:ascii="Calibri" w:cs="Times New Roman" w:eastAsia="Times New Roman" w:hAnsi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7639"/>
    <w:pPr>
      <w:spacing w:line="240" w:lineRule="auto"/>
    </w:pPr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F7639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7639"/>
    <w:rPr>
      <w:b w:val="1"/>
      <w:bCs w:val="1"/>
    </w:rPr>
  </w:style>
  <w:style w:type="paragraph" w:styleId="Tytu">
    <w:name w:val="Title"/>
    <w:basedOn w:val="Normalny"/>
    <w:next w:val="Podtytu"/>
    <w:link w:val="TytuZnak"/>
    <w:qFormat w:val="1"/>
    <w:rsid w:val="009F7639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F7639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0000A5"/>
      <w:spacing w:val="15"/>
      <w:lang w:eastAsia="pl-PL"/>
    </w:rPr>
  </w:style>
  <w:style w:type="character" w:styleId="TytuZnak" w:customStyle="1">
    <w:name w:val="Tytuł Znak"/>
    <w:basedOn w:val="Domylnaczcionkaakapitu"/>
    <w:link w:val="Tytu"/>
    <w:rsid w:val="009F7639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Akapitzlist2" w:customStyle="1">
    <w:name w:val="Akapit z listą2"/>
    <w:basedOn w:val="Normalny"/>
    <w:rsid w:val="00A22364"/>
    <w:pPr>
      <w:ind w:left="720"/>
    </w:pPr>
    <w:rPr>
      <w:lang w:eastAsia="en-US"/>
    </w:rPr>
  </w:style>
  <w:style w:type="table" w:styleId="Tabela-Siatka1" w:customStyle="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6MRhYdVbnJf01vIsUqEbvKqLw==">AMUW2mXG3dW1qRnB2tE8WNHAtS7Jo6KrnfrgieecDjV2qcUW9zobKnbSHg+GeM9zZbmxKAtF9MAdAQnR8w9xU51Kk+MDs255d0oisSP5xOHnRfzojH8b5TdwCWMn8l8r6UEOEqxI29iS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2021-09-30T16:14:00Z</dcterms:created>
  <dc:creator>Małgosia</dc:creator>
</cp:coreProperties>
</file>